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6810"/>
        </w:tabs>
        <w:rPr/>
      </w:pPr>
      <w:r w:rsidDel="00000000" w:rsidR="00000000" w:rsidRPr="00000000">
        <w:rPr>
          <w:rtl w:val="0"/>
        </w:rPr>
      </w:r>
    </w:p>
    <w:p w:rsidR="00000000" w:rsidDel="00000000" w:rsidP="00000000" w:rsidRDefault="00000000" w:rsidRPr="00000000" w14:paraId="00000002">
      <w:pPr>
        <w:tabs>
          <w:tab w:val="left" w:leader="none" w:pos="6810"/>
        </w:tabs>
        <w:rPr/>
      </w:pPr>
      <w:r w:rsidDel="00000000" w:rsidR="00000000" w:rsidRPr="00000000">
        <w:rPr>
          <w:rtl w:val="0"/>
        </w:rPr>
      </w:r>
    </w:p>
    <w:p w:rsidR="00000000" w:rsidDel="00000000" w:rsidP="00000000" w:rsidRDefault="00000000" w:rsidRPr="00000000" w14:paraId="00000003">
      <w:pPr>
        <w:tabs>
          <w:tab w:val="left" w:leader="none" w:pos="6810"/>
        </w:tabs>
        <w:jc w:val="center"/>
        <w:rPr>
          <w:b w:val="1"/>
        </w:rPr>
      </w:pPr>
      <w:r w:rsidDel="00000000" w:rsidR="00000000" w:rsidRPr="00000000">
        <w:rPr>
          <w:b w:val="1"/>
          <w:rtl w:val="0"/>
        </w:rPr>
        <w:t xml:space="preserve">Projekta īstenošanas līgums</w:t>
      </w:r>
    </w:p>
    <w:p w:rsidR="00000000" w:rsidDel="00000000" w:rsidP="00000000" w:rsidRDefault="00000000" w:rsidRPr="00000000" w14:paraId="00000004">
      <w:pPr>
        <w:tabs>
          <w:tab w:val="left" w:leader="none" w:pos="6810"/>
        </w:tabs>
        <w:jc w:val="center"/>
        <w:rPr/>
      </w:pPr>
      <w:r w:rsidDel="00000000" w:rsidR="00000000" w:rsidRPr="00000000">
        <w:rPr>
          <w:rtl w:val="0"/>
        </w:rPr>
        <w:t xml:space="preserve">Nr. 03-2025/SL/1</w:t>
      </w:r>
    </w:p>
    <w:p w:rsidR="00000000" w:rsidDel="00000000" w:rsidP="00000000" w:rsidRDefault="00000000" w:rsidRPr="00000000" w14:paraId="00000005">
      <w:pPr>
        <w:tabs>
          <w:tab w:val="left" w:leader="none" w:pos="6810"/>
        </w:tabs>
        <w:jc w:val="center"/>
        <w:rPr/>
      </w:pPr>
      <w:r w:rsidDel="00000000" w:rsidR="00000000" w:rsidRPr="00000000">
        <w:rPr>
          <w:rtl w:val="0"/>
        </w:rPr>
      </w:r>
    </w:p>
    <w:p w:rsidR="00000000" w:rsidDel="00000000" w:rsidP="00000000" w:rsidRDefault="00000000" w:rsidRPr="00000000" w14:paraId="00000006">
      <w:pPr>
        <w:tabs>
          <w:tab w:val="left" w:leader="none" w:pos="6810"/>
        </w:tabs>
        <w:jc w:val="center"/>
        <w:rPr/>
      </w:pPr>
      <w:r w:rsidDel="00000000" w:rsidR="00000000" w:rsidRPr="00000000">
        <w:rPr>
          <w:rtl w:val="0"/>
        </w:rPr>
        <w:t xml:space="preserve">starp</w:t>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b w:val="1"/>
          <w:rtl w:val="0"/>
        </w:rPr>
        <w:t xml:space="preserve"> biedrību “Latvijas Platforma attīstības sadarbībai”</w:t>
      </w:r>
      <w:r w:rsidDel="00000000" w:rsidR="00000000" w:rsidRPr="00000000">
        <w:rPr>
          <w:rtl w:val="0"/>
        </w:rPr>
        <w:t xml:space="preserve"> (turpmāk tekstā – LAPAS)  </w:t>
      </w:r>
    </w:p>
    <w:p w:rsidR="00000000" w:rsidDel="00000000" w:rsidP="00000000" w:rsidRDefault="00000000" w:rsidRPr="00000000" w14:paraId="00000009">
      <w:pPr>
        <w:jc w:val="center"/>
        <w:rPr/>
      </w:pPr>
      <w:r w:rsidDel="00000000" w:rsidR="00000000" w:rsidRPr="00000000">
        <w:rPr>
          <w:rtl w:val="0"/>
        </w:rPr>
        <w:t xml:space="preserve">reģistrācijas numurs: 40008084078,</w:t>
      </w:r>
    </w:p>
    <w:p w:rsidR="00000000" w:rsidDel="00000000" w:rsidP="00000000" w:rsidRDefault="00000000" w:rsidRPr="00000000" w14:paraId="0000000A">
      <w:pPr>
        <w:jc w:val="center"/>
        <w:rPr/>
      </w:pPr>
      <w:r w:rsidDel="00000000" w:rsidR="00000000" w:rsidRPr="00000000">
        <w:rPr>
          <w:rtl w:val="0"/>
        </w:rPr>
        <w:t xml:space="preserve">juridiskā adrese: </w:t>
      </w:r>
      <w:r w:rsidDel="00000000" w:rsidR="00000000" w:rsidRPr="00000000">
        <w:rPr>
          <w:rtl w:val="0"/>
        </w:rPr>
        <w:t xml:space="preserve">Pils iela 21, Rīga, LV-1050</w:t>
      </w:r>
      <w:r w:rsidDel="00000000" w:rsidR="00000000" w:rsidRPr="00000000">
        <w:rPr>
          <w:rtl w:val="0"/>
        </w:rPr>
        <w:t xml:space="preserve">,</w:t>
      </w:r>
    </w:p>
    <w:p w:rsidR="00000000" w:rsidDel="00000000" w:rsidP="00000000" w:rsidRDefault="00000000" w:rsidRPr="00000000" w14:paraId="0000000B">
      <w:pPr>
        <w:jc w:val="center"/>
        <w:rPr/>
      </w:pPr>
      <w:r w:rsidDel="00000000" w:rsidR="00000000" w:rsidRPr="00000000">
        <w:rPr>
          <w:rtl w:val="0"/>
        </w:rPr>
        <w:t xml:space="preserve">kuras vārdā saskaņā ar statūtiem rīkojas</w:t>
      </w:r>
    </w:p>
    <w:p w:rsidR="00000000" w:rsidDel="00000000" w:rsidP="00000000" w:rsidRDefault="00000000" w:rsidRPr="00000000" w14:paraId="0000000C">
      <w:pPr>
        <w:jc w:val="center"/>
        <w:rPr/>
      </w:pPr>
      <w:r w:rsidDel="00000000" w:rsidR="00000000" w:rsidRPr="00000000">
        <w:rPr>
          <w:rtl w:val="0"/>
        </w:rPr>
        <w:t xml:space="preserve">direktore Inese Vaivare,</w:t>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t xml:space="preserve">un</w:t>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b w:val="1"/>
          <w:rtl w:val="0"/>
        </w:rPr>
        <w:t xml:space="preserve">biedrību “</w:t>
      </w:r>
      <w:r w:rsidDel="00000000" w:rsidR="00000000" w:rsidRPr="00000000">
        <w:rPr>
          <w:b w:val="1"/>
          <w:color w:val="ff0000"/>
          <w:highlight w:val="yellow"/>
          <w:rtl w:val="0"/>
        </w:rPr>
        <w:t xml:space="preserve">Nosaukums</w:t>
      </w:r>
      <w:r w:rsidDel="00000000" w:rsidR="00000000" w:rsidRPr="00000000">
        <w:rPr>
          <w:b w:val="1"/>
          <w:rtl w:val="0"/>
        </w:rPr>
        <w:t xml:space="preserve">” </w:t>
      </w:r>
      <w:r w:rsidDel="00000000" w:rsidR="00000000" w:rsidRPr="00000000">
        <w:rPr>
          <w:rtl w:val="0"/>
        </w:rPr>
        <w:t xml:space="preserve">(turpmāk tekstā – Projekta saņēmējs)</w:t>
      </w:r>
    </w:p>
    <w:p w:rsidR="00000000" w:rsidDel="00000000" w:rsidP="00000000" w:rsidRDefault="00000000" w:rsidRPr="00000000" w14:paraId="00000011">
      <w:pPr>
        <w:jc w:val="center"/>
        <w:rPr/>
      </w:pPr>
      <w:r w:rsidDel="00000000" w:rsidR="00000000" w:rsidRPr="00000000">
        <w:rPr>
          <w:rtl w:val="0"/>
        </w:rPr>
        <w:t xml:space="preserve">reģistrācijas numurs: </w:t>
      </w:r>
      <w:r w:rsidDel="00000000" w:rsidR="00000000" w:rsidRPr="00000000">
        <w:rPr>
          <w:color w:val="ff0000"/>
          <w:highlight w:val="yellow"/>
          <w:rtl w:val="0"/>
        </w:rPr>
        <w:t xml:space="preserve">00000000000</w:t>
      </w: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t xml:space="preserve">juridiskā adrese: </w:t>
      </w:r>
      <w:r w:rsidDel="00000000" w:rsidR="00000000" w:rsidRPr="00000000">
        <w:rPr>
          <w:color w:val="ff0000"/>
          <w:highlight w:val="yellow"/>
          <w:rtl w:val="0"/>
        </w:rPr>
        <w:t xml:space="preserve">Pils iela 21, Rīga, LV-1050</w:t>
      </w: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t xml:space="preserve">kuras vārdā saskaņā ar statūtiem rīkojas</w:t>
      </w:r>
    </w:p>
    <w:p w:rsidR="00000000" w:rsidDel="00000000" w:rsidP="00000000" w:rsidRDefault="00000000" w:rsidRPr="00000000" w14:paraId="00000014">
      <w:pPr>
        <w:jc w:val="center"/>
        <w:rPr/>
      </w:pPr>
      <w:r w:rsidDel="00000000" w:rsidR="00000000" w:rsidRPr="00000000">
        <w:rPr>
          <w:rtl w:val="0"/>
        </w:rPr>
        <w:t xml:space="preserve">valdes priekšsēdētāja </w:t>
      </w:r>
      <w:r w:rsidDel="00000000" w:rsidR="00000000" w:rsidRPr="00000000">
        <w:rPr>
          <w:color w:val="ff0000"/>
          <w:highlight w:val="yellow"/>
          <w:rtl w:val="0"/>
        </w:rPr>
        <w:t xml:space="preserve">Vārds Uzvārds</w:t>
      </w:r>
      <w:r w:rsidDel="00000000" w:rsidR="00000000" w:rsidRPr="00000000">
        <w:rPr>
          <w:rtl w:val="0"/>
        </w:rPr>
        <w:t xml:space="preserve">,</w:t>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t xml:space="preserve">turpmāk tekstā – Puses,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par projekta GEAR UP! – "Global citizenship Education Actions to stRenghten yoUth engagement through local support to LAs and CSOs, to accelerate Progress towards sustainable development" (līguma nr. NDICI CHALLENGE/2023/448-378, turpmāk tekstā – GEAR UP!) aktivitātes “LAPAS savieno” </w:t>
      </w:r>
      <w:r w:rsidDel="00000000" w:rsidR="00000000" w:rsidRPr="00000000">
        <w:rPr>
          <w:rtl w:val="0"/>
        </w:rPr>
        <w:t xml:space="preserve">1. kārtas</w:t>
      </w:r>
      <w:r w:rsidDel="00000000" w:rsidR="00000000" w:rsidRPr="00000000">
        <w:rPr>
          <w:rtl w:val="0"/>
        </w:rPr>
        <w:t xml:space="preserve"> aktivitātes finansēšanu (turpmāk tekstā – Līgums).</w:t>
      </w:r>
    </w:p>
    <w:p w:rsidR="00000000" w:rsidDel="00000000" w:rsidP="00000000" w:rsidRDefault="00000000" w:rsidRPr="00000000" w14:paraId="00000019">
      <w:pPr>
        <w:tabs>
          <w:tab w:val="left" w:leader="none" w:pos="0"/>
        </w:tabs>
        <w:rPr/>
      </w:pPr>
      <w:r w:rsidDel="00000000" w:rsidR="00000000" w:rsidRPr="00000000">
        <w:rPr>
          <w:rtl w:val="0"/>
        </w:rPr>
      </w:r>
    </w:p>
    <w:p w:rsidR="00000000" w:rsidDel="00000000" w:rsidP="00000000" w:rsidRDefault="00000000" w:rsidRPr="00000000" w14:paraId="0000001A">
      <w:pPr>
        <w:tabs>
          <w:tab w:val="left" w:leader="none" w:pos="851"/>
        </w:tabs>
        <w:rPr>
          <w:b w:val="1"/>
        </w:rPr>
      </w:pPr>
      <w:r w:rsidDel="00000000" w:rsidR="00000000" w:rsidRPr="00000000">
        <w:rPr>
          <w:b w:val="1"/>
          <w:rtl w:val="0"/>
        </w:rPr>
        <w:t xml:space="preserve">1. Mērķis</w:t>
      </w:r>
    </w:p>
    <w:p w:rsidR="00000000" w:rsidDel="00000000" w:rsidP="00000000" w:rsidRDefault="00000000" w:rsidRPr="00000000" w14:paraId="0000001B">
      <w:pPr>
        <w:tabs>
          <w:tab w:val="left" w:leader="none" w:pos="851"/>
        </w:tabs>
        <w:jc w:val="both"/>
        <w:rPr/>
      </w:pPr>
      <w:r w:rsidDel="00000000" w:rsidR="00000000" w:rsidRPr="00000000">
        <w:rPr>
          <w:rtl w:val="0"/>
        </w:rPr>
      </w:r>
    </w:p>
    <w:p w:rsidR="00000000" w:rsidDel="00000000" w:rsidP="00000000" w:rsidRDefault="00000000" w:rsidRPr="00000000" w14:paraId="0000001C">
      <w:pPr>
        <w:tabs>
          <w:tab w:val="left" w:leader="none" w:pos="851"/>
        </w:tabs>
        <w:jc w:val="both"/>
        <w:rPr/>
      </w:pPr>
      <w:r w:rsidDel="00000000" w:rsidR="00000000" w:rsidRPr="00000000">
        <w:rPr>
          <w:rtl w:val="0"/>
        </w:rPr>
        <w:t xml:space="preserve">1.1. Šī Līguma mērķis ir precizēt Projekta saņēmēja atbildību un pienākumus, pamatojoties uz LAPAS vērtēšanas komisijas lēmumu Nr.03-2025/PKL/1 par finansējuma piešķiršanu projekta “</w:t>
      </w:r>
      <w:r w:rsidDel="00000000" w:rsidR="00000000" w:rsidRPr="00000000">
        <w:rPr>
          <w:color w:val="ff0000"/>
          <w:highlight w:val="yellow"/>
          <w:rtl w:val="0"/>
        </w:rPr>
        <w:t xml:space="preserve">Nosaukums</w:t>
      </w:r>
      <w:r w:rsidDel="00000000" w:rsidR="00000000" w:rsidRPr="00000000">
        <w:rPr>
          <w:rtl w:val="0"/>
        </w:rPr>
        <w:t xml:space="preserve">” aktivitāšu īstenošanai (turpmāk – “Projekts”), saskaņā ar iesniegto projekta pieteikumu (1. pielikums) un precizēto budžetu (2. pielikums). </w:t>
      </w:r>
    </w:p>
    <w:p w:rsidR="00000000" w:rsidDel="00000000" w:rsidP="00000000" w:rsidRDefault="00000000" w:rsidRPr="00000000" w14:paraId="0000001D">
      <w:pPr>
        <w:tabs>
          <w:tab w:val="left" w:leader="none" w:pos="851"/>
        </w:tabs>
        <w:jc w:val="both"/>
        <w:rPr/>
      </w:pPr>
      <w:r w:rsidDel="00000000" w:rsidR="00000000" w:rsidRPr="00000000">
        <w:rPr>
          <w:rtl w:val="0"/>
        </w:rPr>
        <w:t xml:space="preserve">1.2. Pirms finanšu līdzekļu izmaksas veikšanas Projektam, Līgumu paraksta LAPAS un Projekta saņēmējs.</w:t>
      </w:r>
    </w:p>
    <w:p w:rsidR="00000000" w:rsidDel="00000000" w:rsidP="00000000" w:rsidRDefault="00000000" w:rsidRPr="00000000" w14:paraId="0000001E">
      <w:pPr>
        <w:tabs>
          <w:tab w:val="left" w:leader="none" w:pos="851"/>
        </w:tabs>
        <w:jc w:val="both"/>
        <w:rPr/>
      </w:pPr>
      <w:r w:rsidDel="00000000" w:rsidR="00000000" w:rsidRPr="00000000">
        <w:rPr>
          <w:rtl w:val="0"/>
        </w:rPr>
        <w:t xml:space="preserve">1.3. Projekta un tai piešķirto finanšu līdzekļu pārvaldībai jāatbilst šī līguma noteikumiem, spēkā esošajām Projektu konkursa vadlīnijām, Administratīvajām un finanšu prasībām ieviešanai, papildu nosacījumiem budžeta veidlapas pirmajā lapā, kā arī spēkā esošajiem Latvijas Republikas normatīvajiem aktiem.</w:t>
      </w:r>
    </w:p>
    <w:p w:rsidR="00000000" w:rsidDel="00000000" w:rsidP="00000000" w:rsidRDefault="00000000" w:rsidRPr="00000000" w14:paraId="0000001F">
      <w:pPr>
        <w:tabs>
          <w:tab w:val="left" w:leader="none" w:pos="851"/>
        </w:tabs>
        <w:jc w:val="both"/>
        <w:rPr/>
      </w:pPr>
      <w:r w:rsidDel="00000000" w:rsidR="00000000" w:rsidRPr="00000000">
        <w:rPr>
          <w:rtl w:val="0"/>
        </w:rPr>
        <w:t xml:space="preserve">1.4. Ar šo līgumu Projekta saņēmējs pieņem piešķirto finansējumu un apņemas būt atbildīgs par Projekta īstenošanu.</w:t>
      </w:r>
    </w:p>
    <w:p w:rsidR="00000000" w:rsidDel="00000000" w:rsidP="00000000" w:rsidRDefault="00000000" w:rsidRPr="00000000" w14:paraId="00000020">
      <w:pPr>
        <w:tabs>
          <w:tab w:val="left" w:leader="none" w:pos="0"/>
        </w:tabs>
        <w:rPr/>
      </w:pPr>
      <w:r w:rsidDel="00000000" w:rsidR="00000000" w:rsidRPr="00000000">
        <w:rPr>
          <w:rtl w:val="0"/>
        </w:rPr>
      </w:r>
    </w:p>
    <w:p w:rsidR="00000000" w:rsidDel="00000000" w:rsidP="00000000" w:rsidRDefault="00000000" w:rsidRPr="00000000" w14:paraId="00000021">
      <w:pPr>
        <w:tabs>
          <w:tab w:val="left" w:leader="none" w:pos="851"/>
        </w:tabs>
        <w:rPr>
          <w:b w:val="1"/>
        </w:rPr>
      </w:pPr>
      <w:r w:rsidDel="00000000" w:rsidR="00000000" w:rsidRPr="00000000">
        <w:rPr>
          <w:b w:val="1"/>
          <w:rtl w:val="0"/>
        </w:rPr>
        <w:t xml:space="preserve">2. Īstenošanas periods</w:t>
      </w:r>
    </w:p>
    <w:p w:rsidR="00000000" w:rsidDel="00000000" w:rsidP="00000000" w:rsidRDefault="00000000" w:rsidRPr="00000000" w14:paraId="00000022">
      <w:pPr>
        <w:tabs>
          <w:tab w:val="left" w:leader="none" w:pos="851"/>
        </w:tabs>
        <w:rPr/>
      </w:pPr>
      <w:r w:rsidDel="00000000" w:rsidR="00000000" w:rsidRPr="00000000">
        <w:rPr>
          <w:rtl w:val="0"/>
        </w:rPr>
      </w:r>
    </w:p>
    <w:p w:rsidR="00000000" w:rsidDel="00000000" w:rsidP="00000000" w:rsidRDefault="00000000" w:rsidRPr="00000000" w14:paraId="00000023">
      <w:pPr>
        <w:tabs>
          <w:tab w:val="left" w:leader="none" w:pos="851"/>
        </w:tabs>
        <w:jc w:val="both"/>
        <w:rPr/>
      </w:pPr>
      <w:r w:rsidDel="00000000" w:rsidR="00000000" w:rsidRPr="00000000">
        <w:rPr>
          <w:rtl w:val="0"/>
        </w:rPr>
        <w:t xml:space="preserve">2.1. Šis līgums stājas spēkā dienā, kad to ir parakstījuši gan LAPAS, gan Projekta saņēmējs, un tas ir spēkā līdz visu saistību izpildei vai izbeigšanai šajā Līgumā noteiktajā kārtībā.</w:t>
      </w:r>
    </w:p>
    <w:p w:rsidR="00000000" w:rsidDel="00000000" w:rsidP="00000000" w:rsidRDefault="00000000" w:rsidRPr="00000000" w14:paraId="00000024">
      <w:pPr>
        <w:tabs>
          <w:tab w:val="left" w:leader="none" w:pos="851"/>
        </w:tabs>
        <w:jc w:val="both"/>
        <w:rPr/>
      </w:pPr>
      <w:r w:rsidDel="00000000" w:rsidR="00000000" w:rsidRPr="00000000">
        <w:rPr>
          <w:rtl w:val="0"/>
        </w:rPr>
        <w:t xml:space="preserve">2.2. Projekta īstenošana sākas </w:t>
      </w:r>
      <w:r w:rsidDel="00000000" w:rsidR="00000000" w:rsidRPr="00000000">
        <w:rPr>
          <w:color w:val="ff0000"/>
          <w:highlight w:val="yellow"/>
          <w:rtl w:val="0"/>
        </w:rPr>
        <w:t xml:space="preserve">XX.XX.202X.</w:t>
      </w:r>
      <w:r w:rsidDel="00000000" w:rsidR="00000000" w:rsidRPr="00000000">
        <w:rPr>
          <w:rtl w:val="0"/>
        </w:rPr>
        <w:t xml:space="preserve"> un beidzas </w:t>
      </w:r>
      <w:r w:rsidDel="00000000" w:rsidR="00000000" w:rsidRPr="00000000">
        <w:rPr>
          <w:color w:val="ff0000"/>
          <w:highlight w:val="yellow"/>
          <w:rtl w:val="0"/>
        </w:rPr>
        <w:t xml:space="preserve">XX.XX.202X.</w:t>
      </w:r>
      <w:r w:rsidDel="00000000" w:rsidR="00000000" w:rsidRPr="00000000">
        <w:rPr>
          <w:rtl w:val="0"/>
        </w:rPr>
      </w:r>
    </w:p>
    <w:p w:rsidR="00000000" w:rsidDel="00000000" w:rsidP="00000000" w:rsidRDefault="00000000" w:rsidRPr="00000000" w14:paraId="00000025">
      <w:pPr>
        <w:tabs>
          <w:tab w:val="left" w:leader="none" w:pos="851"/>
        </w:tabs>
        <w:jc w:val="both"/>
        <w:rPr/>
      </w:pPr>
      <w:r w:rsidDel="00000000" w:rsidR="00000000" w:rsidRPr="00000000">
        <w:rPr>
          <w:rtl w:val="0"/>
        </w:rPr>
        <w:t xml:space="preserve">2.3. Šis līgums ir spēkā līdz GEAR UP! pēdējā norēķina veikšanai ar LAPAS, un jebkurā gadījumā ne ilgāk kā līdz </w:t>
      </w:r>
      <w:r w:rsidDel="00000000" w:rsidR="00000000" w:rsidRPr="00000000">
        <w:rPr>
          <w:color w:val="ff0000"/>
          <w:highlight w:val="yellow"/>
          <w:rtl w:val="0"/>
        </w:rPr>
        <w:t xml:space="preserve">202X. gada XX. martam</w:t>
      </w:r>
      <w:r w:rsidDel="00000000" w:rsidR="00000000" w:rsidRPr="00000000">
        <w:rPr>
          <w:rtl w:val="0"/>
        </w:rPr>
        <w:t xml:space="preserv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3.  Finanses un budžets</w:t>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t xml:space="preserve">3.1. Kopējās attiecināmās izmaksas Projektam ir </w:t>
      </w:r>
      <w:r w:rsidDel="00000000" w:rsidR="00000000" w:rsidRPr="00000000">
        <w:rPr>
          <w:color w:val="ff0000"/>
          <w:highlight w:val="yellow"/>
          <w:rtl w:val="0"/>
        </w:rPr>
        <w:t xml:space="preserve">X EUR (summa vārdiem)</w:t>
      </w:r>
      <w:r w:rsidDel="00000000" w:rsidR="00000000" w:rsidRPr="00000000">
        <w:rPr>
          <w:rtl w:val="0"/>
        </w:rPr>
        <w:t xml:space="preserve">, atbilstoši 2. pielikumam.</w:t>
      </w:r>
    </w:p>
    <w:p w:rsidR="00000000" w:rsidDel="00000000" w:rsidP="00000000" w:rsidRDefault="00000000" w:rsidRPr="00000000" w14:paraId="0000002A">
      <w:pPr>
        <w:jc w:val="both"/>
        <w:rPr/>
      </w:pPr>
      <w:r w:rsidDel="00000000" w:rsidR="00000000" w:rsidRPr="00000000">
        <w:rPr>
          <w:rtl w:val="0"/>
        </w:rPr>
        <w:t xml:space="preserve">3.2. LAPAS finansējums ir 95 % no kopējā projekta budžeta, kas norādīts 3.1. apakšpunktā, ne vairāk kā </w:t>
      </w:r>
      <w:r w:rsidDel="00000000" w:rsidR="00000000" w:rsidRPr="00000000">
        <w:rPr>
          <w:color w:val="ff0000"/>
          <w:highlight w:val="yellow"/>
          <w:rtl w:val="0"/>
        </w:rPr>
        <w:t xml:space="preserve">X EUR (summa vārdiem)</w:t>
      </w:r>
      <w:r w:rsidDel="00000000" w:rsidR="00000000" w:rsidRPr="00000000">
        <w:rPr>
          <w:rtl w:val="0"/>
        </w:rPr>
        <w:t xml:space="preserve">.</w:t>
      </w:r>
    </w:p>
    <w:p w:rsidR="00000000" w:rsidDel="00000000" w:rsidP="00000000" w:rsidRDefault="00000000" w:rsidRPr="00000000" w14:paraId="0000002B">
      <w:pPr>
        <w:jc w:val="both"/>
        <w:rPr/>
      </w:pPr>
      <w:r w:rsidDel="00000000" w:rsidR="00000000" w:rsidRPr="00000000">
        <w:rPr>
          <w:rtl w:val="0"/>
        </w:rPr>
        <w:t xml:space="preserve">Gala attiecināmā budžeta summa tiks noteikta pēc tam, kad LAPAS apstiprinās Projekta noslēguma saturisko un finanšu atskaiti.  </w:t>
      </w:r>
    </w:p>
    <w:p w:rsidR="00000000" w:rsidDel="00000000" w:rsidP="00000000" w:rsidRDefault="00000000" w:rsidRPr="00000000" w14:paraId="0000002C">
      <w:pPr>
        <w:jc w:val="both"/>
        <w:rPr/>
      </w:pPr>
      <w:r w:rsidDel="00000000" w:rsidR="00000000" w:rsidRPr="00000000">
        <w:rPr>
          <w:rtl w:val="0"/>
        </w:rPr>
        <w:t xml:space="preserve">3.3. Ja pēc Projekta pabeigšanas faktiskās kopējās attiecināmās izmaksas ir lielākas nekā plānots, tad LAPAS finansējums tiek noteikts plānotajā apmērā. Ja pēc Projekta pabeigšanas faktiskās kopējās attiecināmās izmaksas ir mazākas nekā plānots, tad LAPAS finansējums tiek noteikts atbilstoši faktiskajām izmaksām.</w:t>
      </w:r>
    </w:p>
    <w:p w:rsidR="00000000" w:rsidDel="00000000" w:rsidP="00000000" w:rsidRDefault="00000000" w:rsidRPr="00000000" w14:paraId="0000002D">
      <w:pPr>
        <w:jc w:val="both"/>
        <w:rPr/>
      </w:pPr>
      <w:r w:rsidDel="00000000" w:rsidR="00000000" w:rsidRPr="00000000">
        <w:rPr>
          <w:rtl w:val="0"/>
        </w:rPr>
        <w:t xml:space="preserve">3.4. Piešķirtie līdzekļi ir jāizmanto saskaņā ar apstiprināto Projekta pieteikumu (1. pielikums), tam pievienoto apstiprināto budžetu (2. pielikums) un šī līguma nosacījumiem.</w:t>
      </w:r>
    </w:p>
    <w:p w:rsidR="00000000" w:rsidDel="00000000" w:rsidP="00000000" w:rsidRDefault="00000000" w:rsidRPr="00000000" w14:paraId="0000002E">
      <w:pPr>
        <w:jc w:val="both"/>
        <w:rPr/>
      </w:pPr>
      <w:r w:rsidDel="00000000" w:rsidR="00000000" w:rsidRPr="00000000">
        <w:rPr>
          <w:rtl w:val="0"/>
        </w:rPr>
        <w:t xml:space="preserve">3.5. Ja Projektā nav sasniegti visi plānotie rezultāti, LAPAS var samazināt programmas finansējumu līdz apmēram, kas proporcionāls faktiskajiem rezultātiem. Ja LAPAS konstatē, ka Projektā plānotie rezultāti nav sasniegti tādā apmērā, ka netiek sasniegts Projekta mērķis, LAPAS var atzīt visus Projekta izdevumus par izlietotiem neatbilstoši Līgumam un normatīvajiem aktiem.</w:t>
      </w:r>
    </w:p>
    <w:p w:rsidR="00000000" w:rsidDel="00000000" w:rsidP="00000000" w:rsidRDefault="00000000" w:rsidRPr="00000000" w14:paraId="0000002F">
      <w:pPr>
        <w:jc w:val="both"/>
        <w:rPr/>
      </w:pPr>
      <w:r w:rsidDel="00000000" w:rsidR="00000000" w:rsidRPr="00000000">
        <w:rPr>
          <w:rtl w:val="0"/>
        </w:rPr>
        <w:t xml:space="preserve">3.6. Ja Projektam piešķirtais un izmaksātais programmas finansējums nav izlietots pilnībā vai izlietots neatbilstoši Līgumam vai normatīvajiem aktiem, Projekta saņēmējam tas jāatmaksā LAPAS 20 dienu laikā no pieprasījuma saņemšanas. Ja Projekta īstenošanas laikā vai pēc tā beigām tiek konstatēts šim Līgumam vai normatīvajiem aktiem neatbilstoši izlietots finansējums vai Projekta īstenošanai neizlietots finansējums, LAPAS to ietur no gala maksājuma, kas LAPAS jāmaksā Projekta saņēmējam saskaņā ar Līgumu. Šāds ieturējums neatbrīvo Projekta saņēmēju no pienākuma pilnā apjomā izpildīt noslēgto Līgumu. Ja ieturēšana nav iespējama, Projekta saņēmējam jāatmaksā LAPAS neatbilstoši izlietotais vai Projekta īstenošanai neizlietotais finansējums atbilstoši šajā Līgumā noteiktajai kārtībai un termiņiem.</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tabs>
          <w:tab w:val="left" w:leader="none" w:pos="851"/>
        </w:tabs>
        <w:rPr>
          <w:b w:val="1"/>
        </w:rPr>
      </w:pPr>
      <w:r w:rsidDel="00000000" w:rsidR="00000000" w:rsidRPr="00000000">
        <w:rPr>
          <w:b w:val="1"/>
          <w:rtl w:val="0"/>
        </w:rPr>
        <w:t xml:space="preserve">4.  Maksājumi, atskaites un pārbaudes</w:t>
      </w:r>
    </w:p>
    <w:p w:rsidR="00000000" w:rsidDel="00000000" w:rsidP="00000000" w:rsidRDefault="00000000" w:rsidRPr="00000000" w14:paraId="00000032">
      <w:pPr>
        <w:tabs>
          <w:tab w:val="left" w:leader="none" w:pos="851"/>
        </w:tabs>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t xml:space="preserve">4.1. LAPAS veiks Projekta vadošajam saņēmējam šādus maksājumus:</w:t>
      </w:r>
    </w:p>
    <w:p w:rsidR="00000000" w:rsidDel="00000000" w:rsidP="00000000" w:rsidRDefault="00000000" w:rsidRPr="00000000" w14:paraId="00000034">
      <w:pPr>
        <w:jc w:val="both"/>
        <w:rPr/>
      </w:pPr>
      <w:r w:rsidDel="00000000" w:rsidR="00000000" w:rsidRPr="00000000">
        <w:rPr>
          <w:rtl w:val="0"/>
        </w:rPr>
        <w:t xml:space="preserve">4.1.1. sākotnējais priekšfinansējuma maksājumu līdz 50 % no piešķirtās summas apmēra, piecu darbdienu laikā pēc Līguma parakstīšanas;</w:t>
      </w:r>
    </w:p>
    <w:p w:rsidR="00000000" w:rsidDel="00000000" w:rsidP="00000000" w:rsidRDefault="00000000" w:rsidRPr="00000000" w14:paraId="00000035">
      <w:pPr>
        <w:jc w:val="both"/>
        <w:rPr/>
      </w:pPr>
      <w:r w:rsidDel="00000000" w:rsidR="00000000" w:rsidRPr="00000000">
        <w:rPr>
          <w:rtl w:val="0"/>
        </w:rPr>
        <w:t xml:space="preserve">4.1.2. 35 % no piešķirtās summas apmēra piecu darbadienu laikā pēc informatīvas starpatskaites par projekta progresu;</w:t>
      </w:r>
    </w:p>
    <w:p w:rsidR="00000000" w:rsidDel="00000000" w:rsidP="00000000" w:rsidRDefault="00000000" w:rsidRPr="00000000" w14:paraId="00000036">
      <w:pPr>
        <w:jc w:val="both"/>
        <w:rPr/>
      </w:pPr>
      <w:r w:rsidDel="00000000" w:rsidR="00000000" w:rsidRPr="00000000">
        <w:rPr>
          <w:rtl w:val="0"/>
        </w:rPr>
        <w:t xml:space="preserve">4.1.3. atlikušie 10 % piecu darbadienu laikā pēc noslēguma saturiskās un finanšu atskaites apstiprināšanas. Noslēguma maksājuma summu aprēķina no projekta faktiski attiecināmo izmaksu apjoma, kas nav lielāks kā Līguma 3.1. apakšpunktā noteiktā Projekta finansējuma summa, atņemot avansa maksājumu summu.</w:t>
      </w:r>
    </w:p>
    <w:p w:rsidR="00000000" w:rsidDel="00000000" w:rsidP="00000000" w:rsidRDefault="00000000" w:rsidRPr="00000000" w14:paraId="00000037">
      <w:pPr>
        <w:jc w:val="both"/>
        <w:rPr/>
      </w:pPr>
      <w:r w:rsidDel="00000000" w:rsidR="00000000" w:rsidRPr="00000000">
        <w:rPr>
          <w:rtl w:val="0"/>
        </w:rPr>
        <w:t xml:space="preserve">4.2. Projekta saņēmējam jānodrošina līdzfinansējums 5 % apmērā no kopējām Projekta attiecināmajām izmaksām, kas nedrīkst būt cits Eiropas Savienības finanšu instrumentu finansējums, Projekta aktivitāšu īstenošanas nodrošināšanai līdz projekta noslēguma pārskata apstiprināšanai un noslēguma maksājuma veikšanai.</w:t>
      </w:r>
    </w:p>
    <w:p w:rsidR="00000000" w:rsidDel="00000000" w:rsidP="00000000" w:rsidRDefault="00000000" w:rsidRPr="00000000" w14:paraId="00000038">
      <w:pPr>
        <w:jc w:val="both"/>
        <w:rPr/>
      </w:pPr>
      <w:r w:rsidDel="00000000" w:rsidR="00000000" w:rsidRPr="00000000">
        <w:rPr>
          <w:rtl w:val="0"/>
        </w:rPr>
        <w:t xml:space="preserve">4.3. Pašu ieguldījums nevar būt maksājums “natūrā”. Pašu ieguldījums ir iekļauts kopējā budžetā un projekta uzskaitē, un to auditēs tāpat kā citus izdevumus, ko sedz dotācija. Ja pēc audita kopējā attiecināmo izdevumu summa ir samazinājusies, dotācija un pašu ieguldījums proporcionāli samazināsies. Pašu ieguldījums ir jāuzskaita grāmatvedībā un jānodala ar atsevišķu kontu ģenerālgrāmatā. </w:t>
      </w:r>
    </w:p>
    <w:p w:rsidR="00000000" w:rsidDel="00000000" w:rsidP="00000000" w:rsidRDefault="00000000" w:rsidRPr="00000000" w14:paraId="00000039">
      <w:pPr>
        <w:jc w:val="both"/>
        <w:rPr/>
      </w:pPr>
      <w:r w:rsidDel="00000000" w:rsidR="00000000" w:rsidRPr="00000000">
        <w:rPr>
          <w:rtl w:val="0"/>
        </w:rPr>
        <w:t xml:space="preserve">4.4. Projekta saņēmējs paraksta deklarāciju (3. pielikums). Parakstītais līgums un 3. pielikums kalpo kā LAPAS maksājuma pamats.</w:t>
      </w:r>
    </w:p>
    <w:p w:rsidR="00000000" w:rsidDel="00000000" w:rsidP="00000000" w:rsidRDefault="00000000" w:rsidRPr="00000000" w14:paraId="0000003A">
      <w:pPr>
        <w:jc w:val="both"/>
        <w:rPr/>
      </w:pPr>
      <w:r w:rsidDel="00000000" w:rsidR="00000000" w:rsidRPr="00000000">
        <w:rPr>
          <w:rtl w:val="0"/>
        </w:rPr>
        <w:t xml:space="preserve">4.5. LAPAS veic maksājumus uz Projekta saņēmēja bankas kontu </w:t>
      </w:r>
      <w:r w:rsidDel="00000000" w:rsidR="00000000" w:rsidRPr="00000000">
        <w:rPr>
          <w:color w:val="ff0000"/>
          <w:highlight w:val="yellow"/>
          <w:rtl w:val="0"/>
        </w:rPr>
        <w:t xml:space="preserve">LV00HABA0000000000000</w:t>
      </w:r>
      <w:r w:rsidDel="00000000" w:rsidR="00000000" w:rsidRPr="00000000">
        <w:rPr>
          <w:rtl w:val="0"/>
        </w:rPr>
        <w:t xml:space="preserve">. Ja Projekta īstenošanas laikā mainās norēķina rekvizīti, Projekta saņēmējs par to rakstiski informē LAPAS. LAPAS pievieno šo paziņojumu Līgumam un ņem vērā, veicot nākamo maksājumu.</w:t>
      </w:r>
    </w:p>
    <w:p w:rsidR="00000000" w:rsidDel="00000000" w:rsidP="00000000" w:rsidRDefault="00000000" w:rsidRPr="00000000" w14:paraId="0000003B">
      <w:pPr>
        <w:jc w:val="both"/>
        <w:rPr/>
      </w:pPr>
      <w:r w:rsidDel="00000000" w:rsidR="00000000" w:rsidRPr="00000000">
        <w:rPr>
          <w:rtl w:val="0"/>
        </w:rPr>
        <w:t xml:space="preserve">4.6. LAPAS ir tiesības mainīt pārskatu un maksājumu grafiku, tostarp avansa maksājumu apmērus, ja Projekta īstenošanā tiek konstatētas būtiskas neatbilstības vai augsta līmeņa riski. Projekta saņēmējs par to tiek informēts vismaz 10 darbdienas pirms šādu izmaiņu piemērošanas.</w:t>
      </w:r>
    </w:p>
    <w:p w:rsidR="00000000" w:rsidDel="00000000" w:rsidP="00000000" w:rsidRDefault="00000000" w:rsidRPr="00000000" w14:paraId="0000003C">
      <w:pPr>
        <w:jc w:val="both"/>
        <w:rPr/>
      </w:pPr>
      <w:r w:rsidDel="00000000" w:rsidR="00000000" w:rsidRPr="00000000">
        <w:rPr>
          <w:rtl w:val="0"/>
        </w:rPr>
        <w:t xml:space="preserve">4.7. LAPAS izmaksātie avansi ir uzskatāmi par Projekta saņēmēja saistībām līdz brīdim, kad LAPAS ir apstiprinājušas to izlietojumu, atzīstot tos par attiecināmām izmaksām.</w:t>
      </w:r>
    </w:p>
    <w:p w:rsidR="00000000" w:rsidDel="00000000" w:rsidP="00000000" w:rsidRDefault="00000000" w:rsidRPr="00000000" w14:paraId="0000003D">
      <w:pPr>
        <w:jc w:val="both"/>
        <w:rPr/>
      </w:pPr>
      <w:r w:rsidDel="00000000" w:rsidR="00000000" w:rsidRPr="00000000">
        <w:rPr>
          <w:rtl w:val="0"/>
        </w:rPr>
        <w:t xml:space="preserve">4.8. Līgumā tiek noteikti šādi termiņi:</w:t>
      </w:r>
    </w:p>
    <w:p w:rsidR="00000000" w:rsidDel="00000000" w:rsidP="00000000" w:rsidRDefault="00000000" w:rsidRPr="00000000" w14:paraId="0000003E">
      <w:pPr>
        <w:rPr/>
      </w:pPr>
      <w:r w:rsidDel="00000000" w:rsidR="00000000" w:rsidRPr="00000000">
        <w:rPr>
          <w:rtl w:val="0"/>
        </w:rPr>
      </w:r>
    </w:p>
    <w:tbl>
      <w:tblPr>
        <w:tblStyle w:val="Table1"/>
        <w:tblW w:w="952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81"/>
        <w:gridCol w:w="6945"/>
        <w:tblGridChange w:id="0">
          <w:tblGrid>
            <w:gridCol w:w="2581"/>
            <w:gridCol w:w="6945"/>
          </w:tblGrid>
        </w:tblGridChange>
      </w:tblGrid>
      <w:tr>
        <w:trPr>
          <w:cantSplit w:val="0"/>
          <w:tblHeader w:val="0"/>
        </w:trPr>
        <w:tc>
          <w:tcPr/>
          <w:p w:rsidR="00000000" w:rsidDel="00000000" w:rsidP="00000000" w:rsidRDefault="00000000" w:rsidRPr="00000000" w14:paraId="0000003F">
            <w:pPr>
              <w:rPr/>
            </w:pPr>
            <w:r w:rsidDel="00000000" w:rsidR="00000000" w:rsidRPr="00000000">
              <w:rPr>
                <w:rtl w:val="0"/>
              </w:rPr>
              <w:t xml:space="preserve">Datums</w:t>
            </w:r>
          </w:p>
        </w:tc>
        <w:tc>
          <w:tcPr/>
          <w:p w:rsidR="00000000" w:rsidDel="00000000" w:rsidP="00000000" w:rsidRDefault="00000000" w:rsidRPr="00000000" w14:paraId="00000040">
            <w:pPr>
              <w:rPr/>
            </w:pPr>
            <w:r w:rsidDel="00000000" w:rsidR="00000000" w:rsidRPr="00000000">
              <w:rPr>
                <w:rtl w:val="0"/>
              </w:rPr>
              <w:t xml:space="preserve">Apraksts</w:t>
            </w:r>
          </w:p>
        </w:tc>
      </w:tr>
      <w:tr>
        <w:trPr>
          <w:cantSplit w:val="0"/>
          <w:tblHeader w:val="0"/>
        </w:trPr>
        <w:tc>
          <w:tcPr/>
          <w:p w:rsidR="00000000" w:rsidDel="00000000" w:rsidP="00000000" w:rsidRDefault="00000000" w:rsidRPr="00000000" w14:paraId="00000041">
            <w:pPr>
              <w:rPr>
                <w:color w:val="ff0000"/>
                <w:highlight w:val="yellow"/>
              </w:rPr>
            </w:pPr>
            <w:r w:rsidDel="00000000" w:rsidR="00000000" w:rsidRPr="00000000">
              <w:rPr>
                <w:color w:val="ff0000"/>
                <w:highlight w:val="yellow"/>
                <w:rtl w:val="0"/>
              </w:rPr>
              <w:t xml:space="preserve">Ne vēlāk kā XX.XX.202X.</w:t>
            </w:r>
          </w:p>
        </w:tc>
        <w:tc>
          <w:tcPr/>
          <w:p w:rsidR="00000000" w:rsidDel="00000000" w:rsidP="00000000" w:rsidRDefault="00000000" w:rsidRPr="00000000" w14:paraId="00000042">
            <w:pPr>
              <w:rPr/>
            </w:pPr>
            <w:r w:rsidDel="00000000" w:rsidR="00000000" w:rsidRPr="00000000">
              <w:rPr>
                <w:rtl w:val="0"/>
              </w:rPr>
              <w:t xml:space="preserve">Līgumu paraksta visas puses, un tiek uzsākts priekšfinansējuma maksājums</w:t>
            </w:r>
          </w:p>
        </w:tc>
      </w:tr>
      <w:tr>
        <w:trPr>
          <w:cantSplit w:val="0"/>
          <w:trHeight w:val="321" w:hRule="atLeast"/>
          <w:tblHeader w:val="0"/>
        </w:trPr>
        <w:tc>
          <w:tcPr/>
          <w:p w:rsidR="00000000" w:rsidDel="00000000" w:rsidP="00000000" w:rsidRDefault="00000000" w:rsidRPr="00000000" w14:paraId="00000043">
            <w:pPr>
              <w:rPr>
                <w:color w:val="ff0000"/>
                <w:highlight w:val="yellow"/>
              </w:rPr>
            </w:pPr>
            <w:r w:rsidDel="00000000" w:rsidR="00000000" w:rsidRPr="00000000">
              <w:rPr>
                <w:color w:val="ff0000"/>
                <w:highlight w:val="yellow"/>
                <w:rtl w:val="0"/>
              </w:rPr>
              <w:t xml:space="preserve">XX.XX.202X.</w:t>
            </w:r>
          </w:p>
        </w:tc>
        <w:tc>
          <w:tcPr/>
          <w:p w:rsidR="00000000" w:rsidDel="00000000" w:rsidP="00000000" w:rsidRDefault="00000000" w:rsidRPr="00000000" w14:paraId="00000044">
            <w:pPr>
              <w:rPr/>
            </w:pPr>
            <w:r w:rsidDel="00000000" w:rsidR="00000000" w:rsidRPr="00000000">
              <w:rPr>
                <w:rtl w:val="0"/>
              </w:rPr>
              <w:t xml:space="preserve">Projekta īstenošanas sākuma datums</w:t>
            </w:r>
          </w:p>
        </w:tc>
      </w:tr>
      <w:tr>
        <w:trPr>
          <w:cantSplit w:val="0"/>
          <w:tblHeader w:val="0"/>
        </w:trPr>
        <w:tc>
          <w:tcPr/>
          <w:p w:rsidR="00000000" w:rsidDel="00000000" w:rsidP="00000000" w:rsidRDefault="00000000" w:rsidRPr="00000000" w14:paraId="00000045">
            <w:pPr>
              <w:rPr>
                <w:color w:val="ff0000"/>
                <w:highlight w:val="yellow"/>
              </w:rPr>
            </w:pPr>
            <w:r w:rsidDel="00000000" w:rsidR="00000000" w:rsidRPr="00000000">
              <w:rPr>
                <w:color w:val="ff0000"/>
                <w:highlight w:val="yellow"/>
                <w:rtl w:val="0"/>
              </w:rPr>
              <w:t xml:space="preserve">XX.XX.202X.</w:t>
            </w:r>
          </w:p>
        </w:tc>
        <w:tc>
          <w:tcPr/>
          <w:p w:rsidR="00000000" w:rsidDel="00000000" w:rsidP="00000000" w:rsidRDefault="00000000" w:rsidRPr="00000000" w14:paraId="00000046">
            <w:pPr>
              <w:rPr/>
            </w:pPr>
            <w:r w:rsidDel="00000000" w:rsidR="00000000" w:rsidRPr="00000000">
              <w:rPr>
                <w:rtl w:val="0"/>
              </w:rPr>
              <w:t xml:space="preserve">Uzsākšanas, administratīvās un finanšu vadības seminārs (attālināti, 5 stundas, obligāts visiem Projekta saņēmējiem)</w:t>
            </w:r>
          </w:p>
        </w:tc>
      </w:tr>
      <w:tr>
        <w:trPr>
          <w:cantSplit w:val="0"/>
          <w:tblHeader w:val="0"/>
        </w:trPr>
        <w:tc>
          <w:tcPr/>
          <w:p w:rsidR="00000000" w:rsidDel="00000000" w:rsidP="00000000" w:rsidRDefault="00000000" w:rsidRPr="00000000" w14:paraId="00000047">
            <w:pPr>
              <w:rPr>
                <w:color w:val="ff0000"/>
                <w:highlight w:val="yellow"/>
              </w:rPr>
            </w:pPr>
            <w:r w:rsidDel="00000000" w:rsidR="00000000" w:rsidRPr="00000000">
              <w:rPr>
                <w:color w:val="ff0000"/>
                <w:highlight w:val="yellow"/>
                <w:rtl w:val="0"/>
              </w:rPr>
              <w:t xml:space="preserve">XX.XX.202X.</w:t>
            </w:r>
          </w:p>
        </w:tc>
        <w:tc>
          <w:tcPr/>
          <w:p w:rsidR="00000000" w:rsidDel="00000000" w:rsidP="00000000" w:rsidRDefault="00000000" w:rsidRPr="00000000" w14:paraId="00000048">
            <w:pPr>
              <w:rPr/>
            </w:pPr>
            <w:r w:rsidDel="00000000" w:rsidR="00000000" w:rsidRPr="00000000">
              <w:rPr>
                <w:rtl w:val="0"/>
              </w:rPr>
              <w:t xml:space="preserve">Komunikācijas un ietekmes novērtēšanas seminārs (attālināti, 6 stundas, obligāts visiem Projekta saņēmējiem)</w:t>
            </w:r>
          </w:p>
        </w:tc>
      </w:tr>
      <w:tr>
        <w:trPr>
          <w:cantSplit w:val="0"/>
          <w:tblHeader w:val="0"/>
        </w:trPr>
        <w:tc>
          <w:tcPr/>
          <w:p w:rsidR="00000000" w:rsidDel="00000000" w:rsidP="00000000" w:rsidRDefault="00000000" w:rsidRPr="00000000" w14:paraId="00000049">
            <w:pPr>
              <w:rPr>
                <w:color w:val="ff0000"/>
                <w:highlight w:val="yellow"/>
              </w:rPr>
            </w:pPr>
            <w:r w:rsidDel="00000000" w:rsidR="00000000" w:rsidRPr="00000000">
              <w:rPr>
                <w:color w:val="ff0000"/>
                <w:highlight w:val="yellow"/>
                <w:rtl w:val="0"/>
              </w:rPr>
              <w:t xml:space="preserve">Ne vēlāk kā XX.XX.202X.</w:t>
            </w:r>
          </w:p>
        </w:tc>
        <w:tc>
          <w:tcPr/>
          <w:p w:rsidR="00000000" w:rsidDel="00000000" w:rsidP="00000000" w:rsidRDefault="00000000" w:rsidRPr="00000000" w14:paraId="0000004A">
            <w:pPr>
              <w:rPr/>
            </w:pPr>
            <w:r w:rsidDel="00000000" w:rsidR="00000000" w:rsidRPr="00000000">
              <w:rPr>
                <w:rtl w:val="0"/>
              </w:rPr>
              <w:t xml:space="preserve">Starpposma atskaite</w:t>
            </w:r>
          </w:p>
        </w:tc>
      </w:tr>
      <w:tr>
        <w:trPr>
          <w:cantSplit w:val="0"/>
          <w:tblHeader w:val="0"/>
        </w:trPr>
        <w:tc>
          <w:tcPr/>
          <w:p w:rsidR="00000000" w:rsidDel="00000000" w:rsidP="00000000" w:rsidRDefault="00000000" w:rsidRPr="00000000" w14:paraId="0000004B">
            <w:pPr>
              <w:rPr>
                <w:color w:val="ff0000"/>
                <w:highlight w:val="yellow"/>
              </w:rPr>
            </w:pPr>
            <w:r w:rsidDel="00000000" w:rsidR="00000000" w:rsidRPr="00000000">
              <w:rPr>
                <w:color w:val="ff0000"/>
                <w:highlight w:val="yellow"/>
                <w:rtl w:val="0"/>
              </w:rPr>
              <w:t xml:space="preserve">Tiks precizēts, ne ātrāk kā 202X. gada X. oktobrī</w:t>
            </w:r>
          </w:p>
        </w:tc>
        <w:tc>
          <w:tcPr/>
          <w:p w:rsidR="00000000" w:rsidDel="00000000" w:rsidP="00000000" w:rsidRDefault="00000000" w:rsidRPr="00000000" w14:paraId="0000004C">
            <w:pPr>
              <w:rPr/>
            </w:pPr>
            <w:r w:rsidDel="00000000" w:rsidR="00000000" w:rsidRPr="00000000">
              <w:rPr>
                <w:rtl w:val="0"/>
              </w:rPr>
              <w:t xml:space="preserve">Noslēguma seminārs (6 stundas, klātiene, obligāts visiem Projekta saņēmējiem)</w:t>
            </w:r>
          </w:p>
        </w:tc>
      </w:tr>
      <w:tr>
        <w:trPr>
          <w:cantSplit w:val="0"/>
          <w:tblHeader w:val="0"/>
        </w:trPr>
        <w:tc>
          <w:tcPr/>
          <w:p w:rsidR="00000000" w:rsidDel="00000000" w:rsidP="00000000" w:rsidRDefault="00000000" w:rsidRPr="00000000" w14:paraId="0000004D">
            <w:pPr>
              <w:rPr>
                <w:color w:val="ff0000"/>
                <w:highlight w:val="yellow"/>
              </w:rPr>
            </w:pPr>
            <w:r w:rsidDel="00000000" w:rsidR="00000000" w:rsidRPr="00000000">
              <w:rPr>
                <w:color w:val="ff0000"/>
                <w:highlight w:val="yellow"/>
                <w:rtl w:val="0"/>
              </w:rPr>
              <w:t xml:space="preserve">XX.XX.202X.</w:t>
            </w:r>
          </w:p>
        </w:tc>
        <w:tc>
          <w:tcPr/>
          <w:p w:rsidR="00000000" w:rsidDel="00000000" w:rsidP="00000000" w:rsidRDefault="00000000" w:rsidRPr="00000000" w14:paraId="0000004E">
            <w:pPr>
              <w:rPr/>
            </w:pPr>
            <w:r w:rsidDel="00000000" w:rsidR="00000000" w:rsidRPr="00000000">
              <w:rPr>
                <w:rtl w:val="0"/>
              </w:rPr>
              <w:t xml:space="preserve">Īstenošanas beigu datums</w:t>
            </w:r>
          </w:p>
        </w:tc>
      </w:tr>
      <w:tr>
        <w:trPr>
          <w:cantSplit w:val="0"/>
          <w:tblHeader w:val="0"/>
        </w:trPr>
        <w:tc>
          <w:tcPr/>
          <w:p w:rsidR="00000000" w:rsidDel="00000000" w:rsidP="00000000" w:rsidRDefault="00000000" w:rsidRPr="00000000" w14:paraId="0000004F">
            <w:pPr>
              <w:rPr>
                <w:color w:val="ff0000"/>
                <w:highlight w:val="yellow"/>
              </w:rPr>
            </w:pPr>
            <w:r w:rsidDel="00000000" w:rsidR="00000000" w:rsidRPr="00000000">
              <w:rPr>
                <w:color w:val="ff0000"/>
                <w:highlight w:val="yellow"/>
                <w:rtl w:val="0"/>
              </w:rPr>
              <w:t xml:space="preserve">XX.XX.202X.</w:t>
            </w:r>
          </w:p>
        </w:tc>
        <w:tc>
          <w:tcPr/>
          <w:p w:rsidR="00000000" w:rsidDel="00000000" w:rsidP="00000000" w:rsidRDefault="00000000" w:rsidRPr="00000000" w14:paraId="00000050">
            <w:pPr>
              <w:rPr/>
            </w:pPr>
            <w:r w:rsidDel="00000000" w:rsidR="00000000" w:rsidRPr="00000000">
              <w:rPr>
                <w:rtl w:val="0"/>
              </w:rPr>
              <w:t xml:space="preserve">Noslēguma saturiskās un finanšu atskaites iesniegšana. Ietver vismaz divus publiskus pārmaiņu stāstus.</w:t>
            </w:r>
          </w:p>
        </w:tc>
      </w:tr>
      <w:tr>
        <w:trPr>
          <w:cantSplit w:val="0"/>
          <w:tblHeader w:val="0"/>
        </w:trPr>
        <w:tc>
          <w:tcPr/>
          <w:p w:rsidR="00000000" w:rsidDel="00000000" w:rsidP="00000000" w:rsidRDefault="00000000" w:rsidRPr="00000000" w14:paraId="00000051">
            <w:pPr>
              <w:rPr>
                <w:color w:val="ff0000"/>
                <w:highlight w:val="yellow"/>
              </w:rPr>
            </w:pPr>
            <w:r w:rsidDel="00000000" w:rsidR="00000000" w:rsidRPr="00000000">
              <w:rPr>
                <w:color w:val="ff0000"/>
                <w:highlight w:val="yellow"/>
                <w:rtl w:val="0"/>
              </w:rPr>
              <w:t xml:space="preserve">Ne vēlāk kā 202X. gada aprīlī</w:t>
            </w:r>
          </w:p>
        </w:tc>
        <w:tc>
          <w:tcPr/>
          <w:p w:rsidR="00000000" w:rsidDel="00000000" w:rsidP="00000000" w:rsidRDefault="00000000" w:rsidRPr="00000000" w14:paraId="00000052">
            <w:pPr>
              <w:rPr/>
            </w:pPr>
            <w:r w:rsidDel="00000000" w:rsidR="00000000" w:rsidRPr="00000000">
              <w:rPr>
                <w:rtl w:val="0"/>
              </w:rPr>
              <w:t xml:space="preserve">Noslēguma saturiskās un finanšu atskaites apstiprināšana, ja nepieciešams, pēc ārējā audita</w:t>
            </w:r>
          </w:p>
        </w:tc>
      </w:tr>
      <w:tr>
        <w:trPr>
          <w:cantSplit w:val="0"/>
          <w:tblHeader w:val="0"/>
        </w:trPr>
        <w:tc>
          <w:tcPr/>
          <w:p w:rsidR="00000000" w:rsidDel="00000000" w:rsidP="00000000" w:rsidRDefault="00000000" w:rsidRPr="00000000" w14:paraId="00000053">
            <w:pPr>
              <w:rPr>
                <w:color w:val="ff0000"/>
                <w:highlight w:val="yellow"/>
              </w:rPr>
            </w:pPr>
            <w:r w:rsidDel="00000000" w:rsidR="00000000" w:rsidRPr="00000000">
              <w:rPr>
                <w:color w:val="ff0000"/>
                <w:highlight w:val="yellow"/>
                <w:rtl w:val="0"/>
              </w:rPr>
              <w:t xml:space="preserve">Ne vēlāk kā 202X. gada aprīlī</w:t>
            </w:r>
          </w:p>
        </w:tc>
        <w:tc>
          <w:tcPr/>
          <w:p w:rsidR="00000000" w:rsidDel="00000000" w:rsidP="00000000" w:rsidRDefault="00000000" w:rsidRPr="00000000" w14:paraId="00000054">
            <w:pPr>
              <w:rPr/>
            </w:pPr>
            <w:r w:rsidDel="00000000" w:rsidR="00000000" w:rsidRPr="00000000">
              <w:rPr>
                <w:rtl w:val="0"/>
              </w:rPr>
              <w:t xml:space="preserve">Gala norēķins ar Projekta saņēmēju. </w:t>
            </w:r>
          </w:p>
        </w:tc>
      </w:tr>
      <w:tr>
        <w:trPr>
          <w:cantSplit w:val="0"/>
          <w:tblHeader w:val="0"/>
        </w:trPr>
        <w:tc>
          <w:tcPr/>
          <w:p w:rsidR="00000000" w:rsidDel="00000000" w:rsidP="00000000" w:rsidRDefault="00000000" w:rsidRPr="00000000" w14:paraId="00000055">
            <w:pPr>
              <w:rPr>
                <w:color w:val="ff0000"/>
                <w:highlight w:val="yellow"/>
              </w:rPr>
            </w:pPr>
            <w:r w:rsidDel="00000000" w:rsidR="00000000" w:rsidRPr="00000000">
              <w:rPr>
                <w:color w:val="ff0000"/>
                <w:highlight w:val="yellow"/>
                <w:rtl w:val="0"/>
              </w:rPr>
              <w:t xml:space="preserve">Līdz XX.XX.20XX.</w:t>
            </w:r>
          </w:p>
        </w:tc>
        <w:tc>
          <w:tcPr/>
          <w:p w:rsidR="00000000" w:rsidDel="00000000" w:rsidP="00000000" w:rsidRDefault="00000000" w:rsidRPr="00000000" w14:paraId="00000056">
            <w:pPr>
              <w:rPr/>
            </w:pPr>
            <w:r w:rsidDel="00000000" w:rsidR="00000000" w:rsidRPr="00000000">
              <w:rPr>
                <w:rtl w:val="0"/>
              </w:rPr>
              <w:t xml:space="preserve">Projekts tiek pārbaudīts ikgadējos auditos, kā arī citās pārbaudēs, ko pieprasa Eiropas Savienība. Jebkādas ar finansējumu saistītas problēmas, kas konstatētas šajās pārbaudēs var būt pamats gala finansējuma pārskatīšanai Projekta saņēmējam. </w:t>
            </w:r>
          </w:p>
        </w:tc>
      </w:tr>
    </w:tbl>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jc w:val="both"/>
        <w:rPr/>
      </w:pPr>
      <w:r w:rsidDel="00000000" w:rsidR="00000000" w:rsidRPr="00000000">
        <w:rPr>
          <w:rtl w:val="0"/>
        </w:rPr>
        <w:t xml:space="preserve">4.9. Atskaites Projekta saņēmējam jāiesniedz, izmantojot LAPAS noteiktos formātus un tajās minētās prasības, tai skaitā, ietverot projekta aktivitāšu norisi apliecinošus dokumentus un visu veikto maksājumu dokumentus.</w:t>
      </w:r>
    </w:p>
    <w:p w:rsidR="00000000" w:rsidDel="00000000" w:rsidP="00000000" w:rsidRDefault="00000000" w:rsidRPr="00000000" w14:paraId="00000059">
      <w:pPr>
        <w:jc w:val="both"/>
        <w:rPr/>
      </w:pPr>
      <w:r w:rsidDel="00000000" w:rsidR="00000000" w:rsidRPr="00000000">
        <w:rPr>
          <w:rtl w:val="0"/>
        </w:rPr>
        <w:t xml:space="preserve">4.10. Saturiskajām atskaitēm jāpievieno pielikumi, kas pierāda sasniegtos rezultātus vismaz tādā apjomā, kā noteikts Projektā. LAPAS var papildus prasīt iesniegt pielikumus, kas apliecina arī citus Projekta aprakstā nosauktos rezultātus un to kvalitatīvu sasniegšanu.</w:t>
      </w:r>
    </w:p>
    <w:p w:rsidR="00000000" w:rsidDel="00000000" w:rsidP="00000000" w:rsidRDefault="00000000" w:rsidRPr="00000000" w14:paraId="0000005A">
      <w:pPr>
        <w:jc w:val="both"/>
        <w:rPr/>
      </w:pPr>
      <w:r w:rsidDel="00000000" w:rsidR="00000000" w:rsidRPr="00000000">
        <w:rPr>
          <w:rtl w:val="0"/>
        </w:rPr>
        <w:t xml:space="preserve">4.11. Netiešo izmaksu apjoms finanšu pārskatā tiek aprēķināts proporcionāli faktiskajām tiešajām izmaksām, piemērojot budžeta tāmē noteiktos procentus. </w:t>
      </w:r>
    </w:p>
    <w:p w:rsidR="00000000" w:rsidDel="00000000" w:rsidP="00000000" w:rsidRDefault="00000000" w:rsidRPr="00000000" w14:paraId="0000005B">
      <w:pPr>
        <w:jc w:val="both"/>
        <w:rPr/>
      </w:pPr>
      <w:r w:rsidDel="00000000" w:rsidR="00000000" w:rsidRPr="00000000">
        <w:rPr>
          <w:rtl w:val="0"/>
        </w:rPr>
        <w:t xml:space="preserve">4.12. Starpposma atskaiti LAPAS izskata desmit darba dienu laikā. Ja nepieciešams, LAPAS var rakstiski pieprasīt Projekta izmaksas pamatojošo grāmatvedības dokumentu kopijas par pārskata periodu, kā arī precizējumus vai papildu informāciju. Projekta saņēmējam pieprasītā informācija jāiesniedz pieprasījumā norādītajā termiņā, bet ne vēlāk kā 5 darbdienu laikā. Projekta starpposma pārskata izskatīšanas termiņš tiek pagarināts par laiku, līdz tiek saņemti papildu pārbaužu rezultāti vai pieprasītā papildu informācija, vai tiek veikti nepieciešamie precizējumi, bet ne mazāk kā par 5 darbdienām. LAPAS izskata saņemto informāciju un apstiprina Projekta starpposma pārskatu, informējot par to Projekta saņēmēju.</w:t>
      </w:r>
    </w:p>
    <w:p w:rsidR="00000000" w:rsidDel="00000000" w:rsidP="00000000" w:rsidRDefault="00000000" w:rsidRPr="00000000" w14:paraId="0000005C">
      <w:pPr>
        <w:jc w:val="both"/>
        <w:rPr/>
      </w:pPr>
      <w:r w:rsidDel="00000000" w:rsidR="00000000" w:rsidRPr="00000000">
        <w:rPr>
          <w:rtl w:val="0"/>
        </w:rPr>
        <w:t xml:space="preserve">4.13. Ja Projekta saņēmējs noteiktajā termiņā neiesniedz starpposma atskaiti, vai LAPAS neapstiprina iesniegto starpposma pārskatu, Projekta saņēmējam jāatmaksā LAPAS saņemtais avansa maksājums.</w:t>
      </w:r>
    </w:p>
    <w:p w:rsidR="00000000" w:rsidDel="00000000" w:rsidP="00000000" w:rsidRDefault="00000000" w:rsidRPr="00000000" w14:paraId="0000005D">
      <w:pPr>
        <w:jc w:val="both"/>
        <w:rPr/>
      </w:pPr>
      <w:r w:rsidDel="00000000" w:rsidR="00000000" w:rsidRPr="00000000">
        <w:rPr>
          <w:rtl w:val="0"/>
        </w:rPr>
        <w:t xml:space="preserve">4.14. LAPAS izskata Projekta noslēguma atskaiti 20 darbdienu laikā pēc tās saņemšanas. LAPAS var rakstiski pieprasīt Projekta saņēmējam Projekta izmaksas pamatojošo grāmatvedības dokumentu kopijas par pārskata periodu, kā arī precizējumus vai papildu informāciju. Projekta saņēmējam pieprasītā informācija jāiesniedz ne vēlāk kā 5 darbdienu laikā. Projekta noslēguma atskaites izskatīšanas termiņš tiek pagarināts par laiku, līdz tiek saņemti papildu pārbaužu rezultāti vai pieprasītā papildu informācija, vai tiek veikti nepieciešamie precizējumi, bet ne mazāk kā par 5 darbdienām. LAPAS izskata saņemto informāciju un apstiprina Projekta noslēguma pārskatu, informējot par to Projekta saņēmēju.</w:t>
      </w:r>
    </w:p>
    <w:p w:rsidR="00000000" w:rsidDel="00000000" w:rsidP="00000000" w:rsidRDefault="00000000" w:rsidRPr="00000000" w14:paraId="0000005E">
      <w:pPr>
        <w:jc w:val="both"/>
        <w:rPr/>
      </w:pPr>
      <w:r w:rsidDel="00000000" w:rsidR="00000000" w:rsidRPr="00000000">
        <w:rPr>
          <w:rtl w:val="0"/>
        </w:rPr>
        <w:t xml:space="preserve">4.15. Ja Projekta saņēmējs nav iesniedzis noslēguma atskaiti noteiktajā termiņā un nav sniedzis pieņemamu rakstisku skaidrojumu par termiņa kavēšanas iemesliem, LAPAS var izbeigt Līgumu un prasīt atmaksāt pārskaitīto Projekta finansējumu. </w:t>
      </w:r>
    </w:p>
    <w:p w:rsidR="00000000" w:rsidDel="00000000" w:rsidP="00000000" w:rsidRDefault="00000000" w:rsidRPr="00000000" w14:paraId="0000005F">
      <w:pPr>
        <w:jc w:val="both"/>
        <w:rPr/>
      </w:pPr>
      <w:r w:rsidDel="00000000" w:rsidR="00000000" w:rsidRPr="00000000">
        <w:rPr>
          <w:rtl w:val="0"/>
        </w:rPr>
        <w:t xml:space="preserve">4.16. LAPAS, GEAR UP! auditoriem, pilnvarotajiem pārstāvjiem un finansētājiem ir tiesības veikt pārbaudes un auditus (turpmāk tekstā – pārbaudes) pie Projekta saņēmēja gan Projekta īstenošanas laikā, gan vēlāk pēc GEAR UP! noslēguma pārskata apstiprināšanas. Par pārbaužu veikšanu iespēju robežās Projekta saņēmējs tiks informēts divas nedēļas iepriekš, taču ir iespējami arī steidzami gadījumi un pārbaudes bez iepriekšēja brīdinājuma.</w:t>
      </w:r>
    </w:p>
    <w:p w:rsidR="00000000" w:rsidDel="00000000" w:rsidP="00000000" w:rsidRDefault="00000000" w:rsidRPr="00000000" w14:paraId="00000060">
      <w:pPr>
        <w:jc w:val="both"/>
        <w:rPr/>
      </w:pPr>
      <w:r w:rsidDel="00000000" w:rsidR="00000000" w:rsidRPr="00000000">
        <w:rPr>
          <w:rtl w:val="0"/>
        </w:rPr>
        <w:t xml:space="preserve">4.17. Pārbaudes var ietvert gan saturisko vai finanšu dokumentu pārbaudi, gan Projekta ietvaros iegādāto lietu apsekošanu, gan atsevišķu Projekta elementu vai aktivitāšu padziļinātu izpēti, gan dalību Projekta pasākumos un citas formas, kas ļauj LAPAS un citiem GEAR UP! un finansētāja pilnvarotajiem pārstāvjiem pārliecināties par Projekta kvalitatīvu īstenošanu un šī Līguma izpildi.</w:t>
      </w:r>
    </w:p>
    <w:p w:rsidR="00000000" w:rsidDel="00000000" w:rsidP="00000000" w:rsidRDefault="00000000" w:rsidRPr="00000000" w14:paraId="00000061">
      <w:pPr>
        <w:jc w:val="both"/>
        <w:rPr/>
      </w:pPr>
      <w:r w:rsidDel="00000000" w:rsidR="00000000" w:rsidRPr="00000000">
        <w:rPr>
          <w:rtl w:val="0"/>
        </w:rPr>
        <w:t xml:space="preserve">4.18. Projekta saņēmējam jānodrošina pārbaudes veicējiem pieeja visiem ar Projekta īstenošanu saistītajiem dokumentiem, informācijai, telpām un citām materiālām vērtībām, grāmatvedības un finanšu dokumentiem, kā arī jānodrošina pieprasīto dokumentu izsniegšana ne vēlāk kā 10 darbdienu laikā pēc pārbaudes veicēja pieprasījuma.</w:t>
      </w:r>
    </w:p>
    <w:p w:rsidR="00000000" w:rsidDel="00000000" w:rsidP="00000000" w:rsidRDefault="00000000" w:rsidRPr="00000000" w14:paraId="00000062">
      <w:pPr>
        <w:jc w:val="both"/>
        <w:rPr/>
      </w:pPr>
      <w:r w:rsidDel="00000000" w:rsidR="00000000" w:rsidRPr="00000000">
        <w:rPr>
          <w:rtl w:val="0"/>
        </w:rPr>
        <w:t xml:space="preserve">4.19. Ja pārbaudē konstatē, ka Projekta izmaksas neatbilst Līguma nosacījumiem, tās atzīst par neattiecināmām arī tad, ja tās iepriekš ir apstiprinātas Projekta pārskatos.</w:t>
      </w:r>
    </w:p>
    <w:p w:rsidR="00000000" w:rsidDel="00000000" w:rsidP="00000000" w:rsidRDefault="00000000" w:rsidRPr="00000000" w14:paraId="00000063">
      <w:pPr>
        <w:jc w:val="both"/>
        <w:rPr/>
      </w:pPr>
      <w:r w:rsidDel="00000000" w:rsidR="00000000" w:rsidRPr="00000000">
        <w:rPr>
          <w:rtl w:val="0"/>
        </w:rPr>
        <w:t xml:space="preserve">4.10. Projekta saņēmējam jānovērš pārbaudē konstatētie trūkumi LAPAS noteiktajā termiņā.</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b w:val="1"/>
          <w:rtl w:val="0"/>
        </w:rPr>
        <w:t xml:space="preserve">5. Atbildība</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jc w:val="both"/>
        <w:rPr/>
      </w:pPr>
      <w:r w:rsidDel="00000000" w:rsidR="00000000" w:rsidRPr="00000000">
        <w:rPr>
          <w:rtl w:val="0"/>
        </w:rPr>
        <w:t xml:space="preserve">5.1. Projekta saņēmējs ir pilnībā atbildīgs par Projekta īstenošanu un nedrīkst nodot Projekta īstenošanu trešajai pusei.</w:t>
      </w:r>
    </w:p>
    <w:p w:rsidR="00000000" w:rsidDel="00000000" w:rsidP="00000000" w:rsidRDefault="00000000" w:rsidRPr="00000000" w14:paraId="00000068">
      <w:pPr>
        <w:jc w:val="both"/>
        <w:rPr/>
      </w:pPr>
      <w:r w:rsidDel="00000000" w:rsidR="00000000" w:rsidRPr="00000000">
        <w:rPr>
          <w:rtl w:val="0"/>
        </w:rPr>
        <w:t xml:space="preserve">5.2. LAPAS nav līgumsaistību ar Projekta saņēmēja piegādātājiem vai pakalpojumu sniedzējiem. Projekta saņēmējs nodrošina un atbild par visu Līguma noteikumu ievērošanu (īpaši, attiecībā uz interešu konflikta novēršanu, fizisko personu datu aizsardzības nodrošināšanu, publicitātes prasību ievērošanu, grāmatvedības kārtošanas noteikumu ievērošanu, dokumentu uzglabāšanu u.c.), pēc nepieciešamības iekļaujot tos līgumos ar piegādātājiem vai pakalpojumu sniedzējiem. </w:t>
      </w:r>
    </w:p>
    <w:p w:rsidR="00000000" w:rsidDel="00000000" w:rsidP="00000000" w:rsidRDefault="00000000" w:rsidRPr="00000000" w14:paraId="00000069">
      <w:pPr>
        <w:jc w:val="both"/>
        <w:rPr/>
      </w:pPr>
      <w:r w:rsidDel="00000000" w:rsidR="00000000" w:rsidRPr="00000000">
        <w:rPr>
          <w:rtl w:val="0"/>
        </w:rPr>
        <w:t xml:space="preserve">5.3. LAPAS nav atbildīgas par bojājumiem vai traumām, kas Projekta īstenošanas laikā radušies Projekta saņēmējam, tā darbiniekiem vai mērķa grupai, un šādos gadījumos neapmierina prasības par kompensāciju izmaksu vai projekta finansējuma apjoma palielināšanu. Par jebkuriem zaudējumiem vai kaitējumiem, kas radušies trešajām pusēm saistībā ar Projekta īstenošanu, pilnībā atbild Projekta saņēmējs.</w:t>
      </w:r>
    </w:p>
    <w:p w:rsidR="00000000" w:rsidDel="00000000" w:rsidP="00000000" w:rsidRDefault="00000000" w:rsidRPr="00000000" w14:paraId="0000006A">
      <w:pPr>
        <w:jc w:val="both"/>
        <w:rPr/>
      </w:pPr>
      <w:r w:rsidDel="00000000" w:rsidR="00000000" w:rsidRPr="00000000">
        <w:rPr>
          <w:rtl w:val="0"/>
        </w:rPr>
        <w:t xml:space="preserve">5.4. Puses apņemas nodrošināt Projekta ietvaros iegūto fizisko personu datu un sensitīvās informācijas drošību un aizsardzību atbilstoši normatīvajos aktos noteiktajām prasībām.</w:t>
      </w:r>
    </w:p>
    <w:p w:rsidR="00000000" w:rsidDel="00000000" w:rsidP="00000000" w:rsidRDefault="00000000" w:rsidRPr="00000000" w14:paraId="0000006B">
      <w:pPr>
        <w:jc w:val="both"/>
        <w:rPr/>
      </w:pPr>
      <w:r w:rsidDel="00000000" w:rsidR="00000000" w:rsidRPr="00000000">
        <w:rPr>
          <w:rtl w:val="0"/>
        </w:rPr>
        <w:t xml:space="preserve">5.5. No datu subjekta, kas tiek fotografēts vai filmēts, tiek saņemta iepriekšēja rakstiska piekrišana tā filmēšanai vai fotografēšanai un šo materiālu publiskošanai/publicēšanai (tajā skaitā, bet ne tikai Projekta saņēmēja tīmekļvietnē), vai arī datu subjekts tiek atbilstoši informēts par iepriekš minēto, ja tiesības/pienākums fotografēt un filmēt, kā arī izmantot minētos materiālus izriet no piemērojamiem normatīvajiem aktiem; piekrišanā/informācijā par datu apstrādi norādāms datu apstrādes nolūks (piemēram, Projekta aktivitāšu publicitātes un sabiedrības informēšanas par Projekta saņēmēja darbību nolūkos), ar kādiem līdzekļiem dati tiks publiskoti (tajā skaitā, bet ne tikai Projekta saņēmēja tīmekļvietnē), kā arī, ka publicētie dati būs publiski pieejami, t.sk., arī no ārvalstīm.</w:t>
      </w:r>
    </w:p>
    <w:p w:rsidR="00000000" w:rsidDel="00000000" w:rsidP="00000000" w:rsidRDefault="00000000" w:rsidRPr="00000000" w14:paraId="0000006C">
      <w:pPr>
        <w:jc w:val="both"/>
        <w:rPr/>
      </w:pPr>
      <w:r w:rsidDel="00000000" w:rsidR="00000000" w:rsidRPr="00000000">
        <w:rPr>
          <w:rtl w:val="0"/>
        </w:rPr>
        <w:t xml:space="preserve">5.6. Ja fotografēts vai filmēts tiek publiskā pasākumā, pirms ieejas attiecīgā pasākumā tiek nodrošināta pārskatāma informācija pasākuma dalībniekiem par to, ka, piedaloties attiecīgajā pasākumā, viņi var tikt fotografēti un filmēti, kā arī, ka minētie materiāli var tikt izmantoti publiskošanai/publicēšanai Projekta saņēmēja tīmekļvietnē, kā arī Projekta aktivitāšu publicitātes un sabiedrības informēšanas par Projekta saņēmēja un GEAR UP! darbību nolūkos. Projekta saņēmējam ir pienākums pēc LAPAS vai GEAR UP! pieprasījuma nekavējoties iesniegt saņemtās piekrišanas vai pierādījumus par pasākuma dalībnieku atbilstošu informēšanu.</w:t>
      </w:r>
    </w:p>
    <w:p w:rsidR="00000000" w:rsidDel="00000000" w:rsidP="00000000" w:rsidRDefault="00000000" w:rsidRPr="00000000" w14:paraId="0000006D">
      <w:pPr>
        <w:jc w:val="both"/>
        <w:rPr/>
      </w:pPr>
      <w:r w:rsidDel="00000000" w:rsidR="00000000" w:rsidRPr="00000000">
        <w:rPr>
          <w:rtl w:val="0"/>
        </w:rPr>
        <w:t xml:space="preserve">5.7. Projekta saņēmējam ir pienākums  vienas darbdienas laikā rakstveidā informēt LAPAS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b w:val="1"/>
        </w:rPr>
      </w:pPr>
      <w:r w:rsidDel="00000000" w:rsidR="00000000" w:rsidRPr="00000000">
        <w:rPr>
          <w:b w:val="1"/>
          <w:rtl w:val="0"/>
        </w:rPr>
        <w:t xml:space="preserve">6. Interešu konflikta novēršana</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jc w:val="both"/>
        <w:rPr/>
      </w:pPr>
      <w:r w:rsidDel="00000000" w:rsidR="00000000" w:rsidRPr="00000000">
        <w:rPr>
          <w:rtl w:val="0"/>
        </w:rPr>
        <w:t xml:space="preserve">6.1. Projekta saņēmējam jāveic visi nepieciešamie pasākumi, lai novērstu vai izbeigtu jebkuru situāciju, kas varētu apdraudēt šī Līguma neitrālu un objektīvu izpildi. Šāds interešu konflikts var rasties, it īpaši, ja ir ekonomiskas intereses, politiskas vai nacionālas piederības, ģimenes vai emocionālas saites vai jebkura cita attiecīga saistība vai kopēja interese.</w:t>
      </w:r>
    </w:p>
    <w:p w:rsidR="00000000" w:rsidDel="00000000" w:rsidP="00000000" w:rsidRDefault="00000000" w:rsidRPr="00000000" w14:paraId="00000072">
      <w:pPr>
        <w:jc w:val="both"/>
        <w:rPr/>
      </w:pPr>
      <w:r w:rsidDel="00000000" w:rsidR="00000000" w:rsidRPr="00000000">
        <w:rPr>
          <w:rtl w:val="0"/>
        </w:rPr>
        <w:t xml:space="preserve">6.2. Par jebkuru interešu konfliktu, kas var rasties šī Līguma izpildes laikā, nekavējoties jāpaziņo rakstiski LAPAS. Šāda konflikta gadījumā Projekta saņēmējam nekavējoties jāveic visi nepieciešamie pasākumi tā risināšanai.</w:t>
      </w:r>
    </w:p>
    <w:p w:rsidR="00000000" w:rsidDel="00000000" w:rsidP="00000000" w:rsidRDefault="00000000" w:rsidRPr="00000000" w14:paraId="00000073">
      <w:pPr>
        <w:jc w:val="both"/>
        <w:rPr/>
      </w:pPr>
      <w:r w:rsidDel="00000000" w:rsidR="00000000" w:rsidRPr="00000000">
        <w:rPr>
          <w:rtl w:val="0"/>
        </w:rPr>
        <w:t xml:space="preserve">6.3. LAPAS patur tiesības pārbaudīt, vai veiktie interešu konflikta novēršanas pasākumi ir atbilstoši, un, ja nepieciešams, var pieprasīt veikt papildu pasākumus.</w:t>
      </w:r>
    </w:p>
    <w:p w:rsidR="00000000" w:rsidDel="00000000" w:rsidP="00000000" w:rsidRDefault="00000000" w:rsidRPr="00000000" w14:paraId="00000074">
      <w:pPr>
        <w:jc w:val="both"/>
        <w:rPr/>
      </w:pPr>
      <w:r w:rsidDel="00000000" w:rsidR="00000000" w:rsidRPr="00000000">
        <w:rPr>
          <w:rtl w:val="0"/>
        </w:rPr>
        <w:t xml:space="preserve">6.4. Projekta saņēmējam jānodrošina, ka to darbinieki, tostarp vadība, nenonāk situācijā, kas varētu radīt interešu konfliktu. Projekta saņēmējam nekavējoties, bez papildu atlīdzības no LAPAS, jāaizvieto jebkurš darbinieks, kurš atrodas tādā situācijā.</w:t>
      </w:r>
    </w:p>
    <w:p w:rsidR="00000000" w:rsidDel="00000000" w:rsidP="00000000" w:rsidRDefault="00000000" w:rsidRPr="00000000" w14:paraId="00000075">
      <w:pPr>
        <w:jc w:val="both"/>
        <w:rPr/>
      </w:pPr>
      <w:r w:rsidDel="00000000" w:rsidR="00000000" w:rsidRPr="00000000">
        <w:rPr>
          <w:rtl w:val="0"/>
        </w:rPr>
        <w:t xml:space="preserve">6.5. Projekta saņēmējam jāievēro cilvēktiesības un piemērojamā vides likumdošana, kā arī starptautiski atzītie labas pārvaldības standarti.</w:t>
      </w:r>
    </w:p>
    <w:p w:rsidR="00000000" w:rsidDel="00000000" w:rsidP="00000000" w:rsidRDefault="00000000" w:rsidRPr="00000000" w14:paraId="00000076">
      <w:pPr>
        <w:jc w:val="both"/>
        <w:rPr/>
      </w:pPr>
      <w:r w:rsidDel="00000000" w:rsidR="00000000" w:rsidRPr="00000000">
        <w:rPr>
          <w:rtl w:val="0"/>
        </w:rPr>
        <w:t xml:space="preserve">6.6. Projekta saņēmējs deklarē, ka to īpašuma vai kontroles attiecības vai darbības nav pakļautas sankcijām, ko noteikušas nacionālās institūcijas, ES vai ANO. Tiek ņemtas vērā gan esošās sankcijas, kas ir spēkā līguma parakstīšanas brīdī, gan jebkādas nākotnes sankcijas, t.i., Projekta saņēmējam ir pienākums paziņot, ja situācija mainās.</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b w:val="1"/>
          <w:rtl w:val="0"/>
        </w:rPr>
        <w:t xml:space="preserve">7. Publicitāte</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jc w:val="both"/>
        <w:rPr/>
      </w:pPr>
      <w:r w:rsidDel="00000000" w:rsidR="00000000" w:rsidRPr="00000000">
        <w:rPr>
          <w:rtl w:val="0"/>
        </w:rPr>
        <w:t xml:space="preserve">7.1. Ja Eiropas Komisija nepiekrīt vai nelūdz citādi, Projekta saņēmējs veic visus nepieciešamos pasākumus, lai publiskotu faktu, ka Eiropas Savienība, GEAR UP! un LAPAS  ir finansējuši vai līdzfinansējuši projekta aktivitātes.</w:t>
      </w:r>
    </w:p>
    <w:p w:rsidR="00000000" w:rsidDel="00000000" w:rsidP="00000000" w:rsidRDefault="00000000" w:rsidRPr="00000000" w14:paraId="0000007B">
      <w:pPr>
        <w:jc w:val="both"/>
        <w:rPr/>
      </w:pPr>
      <w:r w:rsidDel="00000000" w:rsidR="00000000" w:rsidRPr="00000000">
        <w:rPr>
          <w:rtl w:val="0"/>
        </w:rPr>
        <w:t xml:space="preserve">7.2. Projekta saņēmējam jāpiemin GEAR UP! un Eiropas Savienības finansiālo ieguldījumu, sniedzot informāciju projekta gala saņēmējiem, sagatavojot publicitātes materiālus, kā arī saziņā ar plašsaziņas līdzekļiem. Pēc iespējām jāattēlo Eiropas Savienības emblēma, GEAR UP! logo un LAPAS logo, kā arī jāizmanto vienotā projekta vizuālā identitāte.</w:t>
      </w:r>
    </w:p>
    <w:p w:rsidR="00000000" w:rsidDel="00000000" w:rsidP="00000000" w:rsidRDefault="00000000" w:rsidRPr="00000000" w14:paraId="0000007C">
      <w:pPr>
        <w:jc w:val="both"/>
        <w:rPr/>
      </w:pPr>
      <w:r w:rsidDel="00000000" w:rsidR="00000000" w:rsidRPr="00000000">
        <w:rPr>
          <w:rtl w:val="0"/>
        </w:rPr>
        <w:t xml:space="preserve">7.3. Jebkurai Projekta saņēmēja (-u) publikācijai neatkarīgi no formas un saziņas līdzekļiem, tostarp internetā, jāsatur šāds paziņojums: „Šo &lt;publikāciju/video/filmu/ierakstu/tīmekļa vietni/ierakstu&gt; līdzfinansēja Eiropas Savienība. Par tā saturu atbild tikai &lt;autora/Projekta saņēmēja nosaukums&gt;, un tas ne vienmēr atspoguļo Eiropas Savienības viedokli.”</w:t>
      </w:r>
    </w:p>
    <w:p w:rsidR="00000000" w:rsidDel="00000000" w:rsidP="00000000" w:rsidRDefault="00000000" w:rsidRPr="00000000" w14:paraId="0000007D">
      <w:pPr>
        <w:jc w:val="both"/>
        <w:rPr/>
      </w:pPr>
      <w:r w:rsidDel="00000000" w:rsidR="00000000" w:rsidRPr="00000000">
        <w:rPr>
          <w:rtl w:val="0"/>
        </w:rPr>
        <w:t xml:space="preserve">7.4. Sociālajos tīklos publicētai informācijai par Projekta norisi jālieto tēmturis #GEARUP, #EU_Partnerships, </w:t>
      </w:r>
      <w:hyperlink r:id="rId7">
        <w:r w:rsidDel="00000000" w:rsidR="00000000" w:rsidRPr="00000000">
          <w:rPr>
            <w:color w:val="1155cc"/>
            <w:u w:val="single"/>
            <w:rtl w:val="0"/>
          </w:rPr>
          <w:t xml:space="preserve">#EUDEARprogramme</w:t>
        </w:r>
      </w:hyperlink>
      <w:r w:rsidDel="00000000" w:rsidR="00000000" w:rsidRPr="00000000">
        <w:rPr>
          <w:rtl w:val="0"/>
        </w:rPr>
        <w:t xml:space="preserve">, #LAPAS, kā arī kur iespējams #SustainableDevelopment, #GlobalEducation, #LAPAS un ierakstos jāatzīmē LAPAS konts.</w:t>
      </w:r>
    </w:p>
    <w:p w:rsidR="00000000" w:rsidDel="00000000" w:rsidP="00000000" w:rsidRDefault="00000000" w:rsidRPr="00000000" w14:paraId="0000007E">
      <w:pPr>
        <w:jc w:val="both"/>
        <w:rPr/>
      </w:pPr>
      <w:r w:rsidDel="00000000" w:rsidR="00000000" w:rsidRPr="00000000">
        <w:rPr>
          <w:rtl w:val="0"/>
        </w:rPr>
        <w:t xml:space="preserve">7.5. Projekta saņēmējam jāievieto informācija par Projektu savā tīmekļvietnē (ja tāda ir) un jānodrošina tās regulāra aktualizēšana.</w:t>
      </w:r>
    </w:p>
    <w:p w:rsidR="00000000" w:rsidDel="00000000" w:rsidP="00000000" w:rsidRDefault="00000000" w:rsidRPr="00000000" w14:paraId="0000007F">
      <w:pPr>
        <w:jc w:val="both"/>
        <w:rPr/>
      </w:pPr>
      <w:r w:rsidDel="00000000" w:rsidR="00000000" w:rsidRPr="00000000">
        <w:rPr>
          <w:rtl w:val="0"/>
        </w:rPr>
        <w:t xml:space="preserve">7.6. Projekta saņēmējs piešķir atļauju LAPAS publiskot tā nosaukumu un tīmekļa vietni, finansējuma piešķiršanas mērķi, ilgumu un īstenošanas vietu, kā arī finansējuma maksimālo summu. Var tikt piešķirta atkāpe no šīs informācijas publiskošanas, ja tā var apdraudēt Projekta saņēmēju (-us) vai kaitēt viņu interesēm.</w:t>
      </w:r>
    </w:p>
    <w:p w:rsidR="00000000" w:rsidDel="00000000" w:rsidP="00000000" w:rsidRDefault="00000000" w:rsidRPr="00000000" w14:paraId="00000080">
      <w:pPr>
        <w:jc w:val="both"/>
        <w:rPr/>
      </w:pPr>
      <w:r w:rsidDel="00000000" w:rsidR="00000000" w:rsidRPr="00000000">
        <w:rPr>
          <w:rtl w:val="0"/>
        </w:rPr>
        <w:t xml:space="preserve">7.7. Puses nekavējoties konsultējas un cenšas novērst jebkādus konstatētos trūkumus, īstenojot šajā sadaļā noteiktās publicitātes un komunikācijas prasības. Neatbilstība šajā sadaļā izklāstītajiem pienākumiem var tikt uzskatīta par līgumsaistību pārkāpumu, un tas var izraisīt attiecīgus pasākumus no LAPAS puses, tostarp maksājuma apturēšanu un/vai noslēguma maksājuma samazināšanu.</w:t>
      </w:r>
    </w:p>
    <w:p w:rsidR="00000000" w:rsidDel="00000000" w:rsidP="00000000" w:rsidRDefault="00000000" w:rsidRPr="00000000" w14:paraId="00000081">
      <w:pPr>
        <w:jc w:val="both"/>
        <w:rPr/>
      </w:pPr>
      <w:r w:rsidDel="00000000" w:rsidR="00000000" w:rsidRPr="00000000">
        <w:rPr>
          <w:rtl w:val="0"/>
        </w:rPr>
        <w:t xml:space="preserve">7.8. Projekta saņēmējs apņemas laikus informēt LAPAS par gaidāmiem Projekta pasākumiem, kurus LAPAS pārstāvji var apmeklēt kā dalībnieki vai novērotāji, kā arī par gaidāmiem publiski pieejamiem Projekta pasākumiem, lai LAPAS  varētu izplatīt informāciju par tiem savos informācijas kanālos</w:t>
      </w:r>
    </w:p>
    <w:p w:rsidR="00000000" w:rsidDel="00000000" w:rsidP="00000000" w:rsidRDefault="00000000" w:rsidRPr="00000000" w14:paraId="00000082">
      <w:pPr>
        <w:jc w:val="both"/>
        <w:rPr/>
      </w:pPr>
      <w:r w:rsidDel="00000000" w:rsidR="00000000" w:rsidRPr="00000000">
        <w:rPr>
          <w:rtl w:val="0"/>
        </w:rPr>
        <w:t xml:space="preserve">7.9. Projekta saņēmējs komunikācijas atskaiti sagatavo kā daļu no saturiskās atskaites, saskaņā ar apstiprināto Projekta pieteikumu un LAPAS prasībām. </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b w:val="1"/>
        </w:rPr>
      </w:pPr>
      <w:r w:rsidDel="00000000" w:rsidR="00000000" w:rsidRPr="00000000">
        <w:rPr>
          <w:b w:val="1"/>
          <w:rtl w:val="0"/>
        </w:rPr>
        <w:t xml:space="preserve">8. Īpašumtiesības un rezultātu izmantošana</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jc w:val="both"/>
        <w:rPr/>
      </w:pPr>
      <w:r w:rsidDel="00000000" w:rsidR="00000000" w:rsidRPr="00000000">
        <w:rPr>
          <w:rtl w:val="0"/>
        </w:rPr>
        <w:t xml:space="preserve">8.1 Komunikācijas produkti, kas izstrādāti projekta ietvaros, pieder Projekta saņēmējam, bet LAPAS, GEAR UP! un Eiropas Komisijai ir tiesības tos brīvi izmantot pēc saviem ieskatiem gan projekta laikā, gan pēc tā noslēguma, ja vien tas nav pretrunā ar kādām intelektuālā īpašuma tiesībām.</w:t>
      </w:r>
    </w:p>
    <w:p w:rsidR="00000000" w:rsidDel="00000000" w:rsidP="00000000" w:rsidRDefault="00000000" w:rsidRPr="00000000" w14:paraId="00000087">
      <w:pPr>
        <w:jc w:val="both"/>
        <w:rPr/>
      </w:pPr>
      <w:r w:rsidDel="00000000" w:rsidR="00000000" w:rsidRPr="00000000">
        <w:rPr>
          <w:rtl w:val="0"/>
        </w:rPr>
        <w:t xml:space="preserve">8.2 Jebkuras projekta aktivitātes ietvaros iegādātā aprīkojuma izmantošanai un īpašumtiesību saglabāšanai pēc projekta noslēguma jāatbilst šī Līguma budžetam pievienotajā lapā norādītajam sarakstam. Šis saraksts ir jāiesniedz projekta īstenošanas perioda beigās kopā ar noslēguma finanšu atskaiti.</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b w:val="1"/>
        </w:rPr>
      </w:pPr>
      <w:r w:rsidDel="00000000" w:rsidR="00000000" w:rsidRPr="00000000">
        <w:rPr>
          <w:b w:val="1"/>
          <w:rtl w:val="0"/>
        </w:rPr>
        <w:t xml:space="preserve">9. Iepirkuma procedūras</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jc w:val="both"/>
        <w:rPr/>
      </w:pPr>
      <w:r w:rsidDel="00000000" w:rsidR="00000000" w:rsidRPr="00000000">
        <w:rPr>
          <w:rtl w:val="0"/>
        </w:rPr>
        <w:t xml:space="preserve">9.1 Iepirkuma procedūras 2500 – 20 000 EUR apmērā veic pēc viena piedāvājuma principa.</w:t>
      </w:r>
    </w:p>
    <w:p w:rsidR="00000000" w:rsidDel="00000000" w:rsidP="00000000" w:rsidRDefault="00000000" w:rsidRPr="00000000" w14:paraId="0000008C">
      <w:pPr>
        <w:jc w:val="both"/>
        <w:rPr/>
      </w:pPr>
      <w:r w:rsidDel="00000000" w:rsidR="00000000" w:rsidRPr="00000000">
        <w:rPr>
          <w:rtl w:val="0"/>
        </w:rPr>
        <w:t xml:space="preserve">9.2. Iepirkumu procedūras nodrošina, ka piegādātāja izvēle atbilst šādiem principiem:</w:t>
      </w:r>
    </w:p>
    <w:p w:rsidR="00000000" w:rsidDel="00000000" w:rsidP="00000000" w:rsidRDefault="00000000" w:rsidRPr="00000000" w14:paraId="0000008D">
      <w:pPr>
        <w:jc w:val="both"/>
        <w:rPr/>
      </w:pPr>
      <w:r w:rsidDel="00000000" w:rsidR="00000000" w:rsidRPr="00000000">
        <w:rPr>
          <w:rtl w:val="0"/>
        </w:rPr>
        <w:t xml:space="preserve">9.2.1. Labākās cenas un kvalitātes attiecības princips:</w:t>
      </w:r>
    </w:p>
    <w:p w:rsidR="00000000" w:rsidDel="00000000" w:rsidP="00000000" w:rsidRDefault="00000000" w:rsidRPr="00000000" w14:paraId="0000008E">
      <w:pPr>
        <w:jc w:val="both"/>
        <w:rPr/>
      </w:pPr>
      <w:r w:rsidDel="00000000" w:rsidR="00000000" w:rsidRPr="00000000">
        <w:rPr>
          <w:rtl w:val="0"/>
        </w:rPr>
        <w:t xml:space="preserve">9.2.1.1. Līgumi jāpiešķir piedāvājumam, kas nodrošina labāko cenas un kvalitātes attiecību vai zemāko cenu.</w:t>
      </w:r>
    </w:p>
    <w:p w:rsidR="00000000" w:rsidDel="00000000" w:rsidP="00000000" w:rsidRDefault="00000000" w:rsidRPr="00000000" w14:paraId="0000008F">
      <w:pPr>
        <w:jc w:val="both"/>
        <w:rPr/>
      </w:pPr>
      <w:r w:rsidDel="00000000" w:rsidR="00000000" w:rsidRPr="00000000">
        <w:rPr>
          <w:rtl w:val="0"/>
        </w:rPr>
        <w:t xml:space="preserve">9.2.1.2. Saņēmējiem jāizvairās no interešu konfliktiem un jāizmanto objektīvi kritēriji piedāvājumu izvērtēšanai.</w:t>
      </w:r>
    </w:p>
    <w:p w:rsidR="00000000" w:rsidDel="00000000" w:rsidP="00000000" w:rsidRDefault="00000000" w:rsidRPr="00000000" w14:paraId="00000090">
      <w:pPr>
        <w:jc w:val="both"/>
        <w:rPr/>
      </w:pPr>
      <w:r w:rsidDel="00000000" w:rsidR="00000000" w:rsidRPr="00000000">
        <w:rPr>
          <w:rtl w:val="0"/>
        </w:rPr>
        <w:t xml:space="preserve">9.2.2. Saņēmējiem jānodrošina pietiekama un atbilstoša dokumentācija, lai pamatotu savas izvēles un procedūras.</w:t>
      </w:r>
    </w:p>
    <w:p w:rsidR="00000000" w:rsidDel="00000000" w:rsidP="00000000" w:rsidRDefault="00000000" w:rsidRPr="00000000" w14:paraId="00000091">
      <w:pPr>
        <w:jc w:val="both"/>
        <w:rPr/>
      </w:pPr>
      <w:r w:rsidDel="00000000" w:rsidR="00000000" w:rsidRPr="00000000">
        <w:rPr>
          <w:rtl w:val="0"/>
        </w:rPr>
        <w:t xml:space="preserve">9.2.3. Noteikumi par valstspiederību un izcelsmi:</w:t>
      </w:r>
    </w:p>
    <w:p w:rsidR="00000000" w:rsidDel="00000000" w:rsidP="00000000" w:rsidRDefault="00000000" w:rsidRPr="00000000" w14:paraId="00000092">
      <w:pPr>
        <w:jc w:val="both"/>
        <w:rPr/>
      </w:pPr>
      <w:r w:rsidDel="00000000" w:rsidR="00000000" w:rsidRPr="00000000">
        <w:rPr>
          <w:rtl w:val="0"/>
        </w:rPr>
        <w:t xml:space="preserve">9.2.3.1. Dalība iepirkumu procedūrās ir atvērta fiziskām un juridiskām personām no ES dalībvalstīm vai valstīm, kuras ir atzītas par tiesīgām saskaņā ar attiecīgajiem noteikumiem.</w:t>
      </w:r>
    </w:p>
    <w:p w:rsidR="00000000" w:rsidDel="00000000" w:rsidP="00000000" w:rsidRDefault="00000000" w:rsidRPr="00000000" w14:paraId="00000093">
      <w:pPr>
        <w:jc w:val="both"/>
        <w:rPr/>
      </w:pPr>
      <w:r w:rsidDel="00000000" w:rsidR="00000000" w:rsidRPr="00000000">
        <w:rPr>
          <w:rtl w:val="0"/>
        </w:rPr>
        <w:t xml:space="preserve">9.2.3.2. Pretendentiem ir jādeklarē un jāpierāda sava valstspiederība. Izņēmumi vai atkāpes valstspiederības un noteikumiem var tikt pieļauti ar iepriekšēju Eiropas Komisijas atļauju.</w:t>
      </w:r>
    </w:p>
    <w:p w:rsidR="00000000" w:rsidDel="00000000" w:rsidP="00000000" w:rsidRDefault="00000000" w:rsidRPr="00000000" w14:paraId="00000094">
      <w:pPr>
        <w:jc w:val="both"/>
        <w:rPr/>
      </w:pPr>
      <w:r w:rsidDel="00000000" w:rsidR="00000000" w:rsidRPr="00000000">
        <w:rPr>
          <w:rtl w:val="0"/>
        </w:rPr>
        <w:t xml:space="preserve">9.3. Šie norādījumi nodrošina, ka iepirkumu procesi ir caurspīdīgi, godīgi un atbilst ES noteikumiem.</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b w:val="1"/>
        </w:rPr>
      </w:pPr>
      <w:r w:rsidDel="00000000" w:rsidR="00000000" w:rsidRPr="00000000">
        <w:rPr>
          <w:b w:val="1"/>
          <w:rtl w:val="0"/>
        </w:rPr>
        <w:t xml:space="preserve">10. Finanšu un dokumentu vadība</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jc w:val="both"/>
        <w:rPr/>
      </w:pPr>
      <w:r w:rsidDel="00000000" w:rsidR="00000000" w:rsidRPr="00000000">
        <w:rPr>
          <w:rtl w:val="0"/>
        </w:rPr>
        <w:t xml:space="preserve">10.1. Projekta saņēmējam ir jāveic precīza un regulāra projekta aktivitāšu īstenošanas uzskaite, izmantojot atbilstošu grāmatvedības divkāršā ieraksta sistēmu.</w:t>
      </w:r>
    </w:p>
    <w:p w:rsidR="00000000" w:rsidDel="00000000" w:rsidP="00000000" w:rsidRDefault="00000000" w:rsidRPr="00000000" w14:paraId="00000099">
      <w:pPr>
        <w:jc w:val="both"/>
        <w:rPr/>
      </w:pPr>
      <w:r w:rsidDel="00000000" w:rsidR="00000000" w:rsidRPr="00000000">
        <w:rPr>
          <w:rtl w:val="0"/>
        </w:rPr>
        <w:t xml:space="preserve">10.2.Projekta kontam:</w:t>
      </w:r>
    </w:p>
    <w:p w:rsidR="00000000" w:rsidDel="00000000" w:rsidP="00000000" w:rsidRDefault="00000000" w:rsidRPr="00000000" w14:paraId="0000009A">
      <w:pPr>
        <w:jc w:val="both"/>
        <w:rPr/>
      </w:pPr>
      <w:r w:rsidDel="00000000" w:rsidR="00000000" w:rsidRPr="00000000">
        <w:rPr>
          <w:rtl w:val="0"/>
        </w:rPr>
        <w:t xml:space="preserve">10.2.1. jāatbilst grāmatvedības uzskaites un noteikumiem, kas ir spēkā Latvijas Republikā;</w:t>
      </w:r>
    </w:p>
    <w:p w:rsidR="00000000" w:rsidDel="00000000" w:rsidP="00000000" w:rsidRDefault="00000000" w:rsidRPr="00000000" w14:paraId="0000009B">
      <w:pPr>
        <w:jc w:val="both"/>
        <w:rPr/>
      </w:pPr>
      <w:r w:rsidDel="00000000" w:rsidR="00000000" w:rsidRPr="00000000">
        <w:rPr>
          <w:rtl w:val="0"/>
        </w:rPr>
        <w:t xml:space="preserve">10.2.2. jānodrošina iespēja viegli izsekot, identificēt un pārbaudīt ar Projektu saistītos ieņēmumus un izdevumus.</w:t>
      </w:r>
    </w:p>
    <w:p w:rsidR="00000000" w:rsidDel="00000000" w:rsidP="00000000" w:rsidRDefault="00000000" w:rsidRPr="00000000" w14:paraId="0000009C">
      <w:pPr>
        <w:jc w:val="both"/>
        <w:rPr/>
      </w:pPr>
      <w:r w:rsidDel="00000000" w:rsidR="00000000" w:rsidRPr="00000000">
        <w:rPr>
          <w:rtl w:val="0"/>
        </w:rPr>
        <w:t xml:space="preserve">10.3. Projekta saņēmējam (vadošajam) jānodrošina, ka jebkuru Projekta finanšu atskaiti ir iespējams pienācīgi un viegli saskaņot ar grāmatvedības un uzskaites sistēmu, kā arī citiem attiecīgiem uzskaites dokumentiem. Šim nolūkam Projekta saņēmējiem ir jāizstrādā un jāsaglabā atbilstošas tabulas un detalizēti pārskati pārbaudei un verifikācijai.</w:t>
      </w:r>
    </w:p>
    <w:p w:rsidR="00000000" w:rsidDel="00000000" w:rsidP="00000000" w:rsidRDefault="00000000" w:rsidRPr="00000000" w14:paraId="0000009D">
      <w:pPr>
        <w:jc w:val="both"/>
        <w:rPr/>
      </w:pPr>
      <w:r w:rsidDel="00000000" w:rsidR="00000000" w:rsidRPr="00000000">
        <w:rPr>
          <w:rtl w:val="0"/>
        </w:rPr>
        <w:t xml:space="preserve">10.4. Projekta saņēmējam ir jānodrošina iespēja veikt pārbaudes Eiropas birojam krāpšanas apkarošanai, Eiropas Revīzijas palātai un jebkuram ārējam revidentam, kuru pilnvarojusi Maršē reģions</w:t>
      </w:r>
      <w:r w:rsidDel="00000000" w:rsidR="00000000" w:rsidRPr="00000000">
        <w:rPr>
          <w:rtl w:val="0"/>
        </w:rPr>
        <w:t xml:space="preserve"> LAPAS un Eiropas Komisija. Projekta saņēmējam ir jāveic visi nepieciešamie pasākumi, lai atvieglotu šo institūciju darbu.</w:t>
      </w:r>
    </w:p>
    <w:p w:rsidR="00000000" w:rsidDel="00000000" w:rsidP="00000000" w:rsidRDefault="00000000" w:rsidRPr="00000000" w14:paraId="0000009E">
      <w:pPr>
        <w:jc w:val="both"/>
        <w:rPr/>
      </w:pPr>
      <w:r w:rsidDel="00000000" w:rsidR="00000000" w:rsidRPr="00000000">
        <w:rPr>
          <w:rtl w:val="0"/>
        </w:rPr>
        <w:t xml:space="preserve">10.5. Projekta saņēmējam jānodrošina iepriekš minētajām institūcijām iespēja:</w:t>
      </w:r>
    </w:p>
    <w:p w:rsidR="00000000" w:rsidDel="00000000" w:rsidP="00000000" w:rsidRDefault="00000000" w:rsidRPr="00000000" w14:paraId="0000009F">
      <w:pPr>
        <w:jc w:val="both"/>
        <w:rPr/>
      </w:pPr>
      <w:r w:rsidDel="00000000" w:rsidR="00000000" w:rsidRPr="00000000">
        <w:rPr>
          <w:rtl w:val="0"/>
        </w:rPr>
        <w:t xml:space="preserve">10.5.1. piekļūt vietām un lokācijām, kur tiek īstenots projekts;</w:t>
      </w:r>
    </w:p>
    <w:p w:rsidR="00000000" w:rsidDel="00000000" w:rsidP="00000000" w:rsidRDefault="00000000" w:rsidRPr="00000000" w14:paraId="000000A0">
      <w:pPr>
        <w:jc w:val="both"/>
        <w:rPr/>
      </w:pPr>
      <w:r w:rsidDel="00000000" w:rsidR="00000000" w:rsidRPr="00000000">
        <w:rPr>
          <w:rtl w:val="0"/>
        </w:rPr>
        <w:t xml:space="preserve">10.5.2. pārbaudīt grāmatvedības un informācijas sistēmas, dokumentus un datubāzes, kas saistītas ar projekta tehnisko un finanšu vadību;</w:t>
      </w:r>
    </w:p>
    <w:p w:rsidR="00000000" w:rsidDel="00000000" w:rsidP="00000000" w:rsidRDefault="00000000" w:rsidRPr="00000000" w14:paraId="000000A1">
      <w:pPr>
        <w:jc w:val="both"/>
        <w:rPr/>
      </w:pPr>
      <w:r w:rsidDel="00000000" w:rsidR="00000000" w:rsidRPr="00000000">
        <w:rPr>
          <w:rtl w:val="0"/>
        </w:rPr>
        <w:t xml:space="preserve">10.5.3. veikt dokumentu kopēšanu;</w:t>
      </w:r>
    </w:p>
    <w:p w:rsidR="00000000" w:rsidDel="00000000" w:rsidP="00000000" w:rsidRDefault="00000000" w:rsidRPr="00000000" w14:paraId="000000A2">
      <w:pPr>
        <w:jc w:val="both"/>
        <w:rPr/>
      </w:pPr>
      <w:r w:rsidDel="00000000" w:rsidR="00000000" w:rsidRPr="00000000">
        <w:rPr>
          <w:rtl w:val="0"/>
        </w:rPr>
        <w:t xml:space="preserve">10.5.4. veikt pārbaudes uz vietas;</w:t>
      </w:r>
    </w:p>
    <w:p w:rsidR="00000000" w:rsidDel="00000000" w:rsidP="00000000" w:rsidRDefault="00000000" w:rsidRPr="00000000" w14:paraId="000000A3">
      <w:pPr>
        <w:jc w:val="both"/>
        <w:rPr/>
      </w:pPr>
      <w:r w:rsidDel="00000000" w:rsidR="00000000" w:rsidRPr="00000000">
        <w:rPr>
          <w:rtl w:val="0"/>
        </w:rPr>
        <w:t xml:space="preserve">10.5.5. veikt pilnu auditu, pamatojoties uz visiem grāmatvedības dokumentiem un jebkuriem citiem dokumentiem, kas attiecas uz projekta finansēšanu.</w:t>
      </w:r>
    </w:p>
    <w:p w:rsidR="00000000" w:rsidDel="00000000" w:rsidP="00000000" w:rsidRDefault="00000000" w:rsidRPr="00000000" w14:paraId="000000A4">
      <w:pPr>
        <w:jc w:val="both"/>
        <w:rPr/>
      </w:pPr>
      <w:r w:rsidDel="00000000" w:rsidR="00000000" w:rsidRPr="00000000">
        <w:rPr>
          <w:rtl w:val="0"/>
        </w:rPr>
        <w:t xml:space="preserve">10.6. Pieeja, kas tiek sniegta Eiropas Komisijas pārstāvjiem, Eiropas birojam krāpšanas apkarošanai, Eiropas Revīzijas palātai un jebkuram ārējam revidentam, kuru pilnvarojuši LAPAS, Maršē reģions un Eiropas Komisija, veicot pārbaudes, kā noteikts šajā pantā, tiek nodrošināta, ievērojot konfidencialitāti attiecībā pret citām pusēm, neierobežojot publisko tiesību saistības, kurām tie ir pakļauti.</w:t>
      </w:r>
    </w:p>
    <w:p w:rsidR="00000000" w:rsidDel="00000000" w:rsidP="00000000" w:rsidRDefault="00000000" w:rsidRPr="00000000" w14:paraId="000000A5">
      <w:pPr>
        <w:jc w:val="both"/>
        <w:rPr/>
      </w:pPr>
      <w:r w:rsidDel="00000000" w:rsidR="00000000" w:rsidRPr="00000000">
        <w:rPr>
          <w:rtl w:val="0"/>
        </w:rPr>
        <w:t xml:space="preserve">10.7. LAPAS un Eiropas birojam krāpšanas apkarošanai ir tiesības veikt iepriekš minētās pārbaudes un inspekcijas saskaņā ar Eiropas Savienības tiesību aktiem, kas paredzēti Eiropas Savienības finanšu interešu aizsardzībai pret krāpšanu un citām nelikumībām. Vajadzības gadījumā konstatējumi var novest pie līdzekļu atgūšanas no Eiropas Komisijas puses.</w:t>
      </w:r>
    </w:p>
    <w:p w:rsidR="00000000" w:rsidDel="00000000" w:rsidP="00000000" w:rsidRDefault="00000000" w:rsidRPr="00000000" w14:paraId="000000A6">
      <w:pPr>
        <w:jc w:val="both"/>
        <w:rPr/>
      </w:pPr>
      <w:r w:rsidDel="00000000" w:rsidR="00000000" w:rsidRPr="00000000">
        <w:rPr>
          <w:rtl w:val="0"/>
        </w:rPr>
        <w:t xml:space="preserve">10.8. Projekta saņēmējam ir jāglabā visi dokumenti, grāmatvedības un atbalsta dokumenti, kas saistīti ar šo Līgumu, līdz </w:t>
      </w:r>
      <w:r w:rsidDel="00000000" w:rsidR="00000000" w:rsidRPr="00000000">
        <w:rPr>
          <w:color w:val="ff0000"/>
          <w:highlight w:val="yellow"/>
          <w:rtl w:val="0"/>
        </w:rPr>
        <w:t xml:space="preserve">20XX. gada X. decembrim</w:t>
      </w:r>
      <w:r w:rsidDel="00000000" w:rsidR="00000000" w:rsidRPr="00000000">
        <w:rPr>
          <w:rtl w:val="0"/>
        </w:rPr>
        <w:t xml:space="preserve"> vai, jebkurā gadījumā, līdz brīdim, kad tiek pabeigta jebkura notiekoša revīzija, pārbaude, apelācija, tiesvedība vai prasības izskatīšana.</w:t>
      </w:r>
    </w:p>
    <w:p w:rsidR="00000000" w:rsidDel="00000000" w:rsidP="00000000" w:rsidRDefault="00000000" w:rsidRPr="00000000" w14:paraId="000000A7">
      <w:pPr>
        <w:jc w:val="both"/>
        <w:rPr/>
      </w:pPr>
      <w:r w:rsidDel="00000000" w:rsidR="00000000" w:rsidRPr="00000000">
        <w:rPr>
          <w:rtl w:val="0"/>
        </w:rPr>
        <w:t xml:space="preserve">10.9. Dokumentiem un tiem līdzīgajiem materiāliem jābūt viegli pieejamiem un sakārtotiem tā, lai atvieglotu to pārbaudi, un Projekta saņēmējam (vadošajam) jāinformē LAPAS par to precīzu atrašanās vietu.</w:t>
      </w:r>
    </w:p>
    <w:p w:rsidR="00000000" w:rsidDel="00000000" w:rsidP="00000000" w:rsidRDefault="00000000" w:rsidRPr="00000000" w14:paraId="000000A8">
      <w:pPr>
        <w:jc w:val="both"/>
        <w:rPr/>
      </w:pPr>
      <w:r w:rsidDel="00000000" w:rsidR="00000000" w:rsidRPr="00000000">
        <w:rPr>
          <w:rtl w:val="0"/>
        </w:rPr>
        <w:t xml:space="preserve">10.10. Visi atbalsta dokumenti ir pieejami oriģinālā formā, tostarp elektroniskā formā, vai kā kopija.</w:t>
      </w:r>
    </w:p>
    <w:p w:rsidR="00000000" w:rsidDel="00000000" w:rsidP="00000000" w:rsidRDefault="00000000" w:rsidRPr="00000000" w14:paraId="000000A9">
      <w:pPr>
        <w:jc w:val="both"/>
        <w:rPr/>
      </w:pPr>
      <w:r w:rsidDel="00000000" w:rsidR="00000000" w:rsidRPr="00000000">
        <w:rPr>
          <w:rtl w:val="0"/>
        </w:rPr>
        <w:t xml:space="preserve">10.11. Šajā sadaļā minētie dokumenti ietver:</w:t>
      </w:r>
    </w:p>
    <w:p w:rsidR="00000000" w:rsidDel="00000000" w:rsidP="00000000" w:rsidRDefault="00000000" w:rsidRPr="00000000" w14:paraId="000000AA">
      <w:pPr>
        <w:jc w:val="both"/>
        <w:rPr/>
      </w:pPr>
      <w:r w:rsidDel="00000000" w:rsidR="00000000" w:rsidRPr="00000000">
        <w:rPr>
          <w:rtl w:val="0"/>
        </w:rPr>
        <w:t xml:space="preserve">10.11.1. saturiskās un finanšu atskaites;</w:t>
      </w:r>
    </w:p>
    <w:p w:rsidR="00000000" w:rsidDel="00000000" w:rsidP="00000000" w:rsidRDefault="00000000" w:rsidRPr="00000000" w14:paraId="000000AB">
      <w:pPr>
        <w:jc w:val="both"/>
        <w:rPr/>
      </w:pPr>
      <w:r w:rsidDel="00000000" w:rsidR="00000000" w:rsidRPr="00000000">
        <w:rPr>
          <w:rtl w:val="0"/>
        </w:rPr>
        <w:t xml:space="preserve">10.11.2. grāmatvedības uzskaites no Projekta saņēmēja (-u) grāmatvedības sistēmas, piemēram, ģenerālgrāmata, apakšgrāmatas un algu konti, pamatlīdzekļu reģistri un cita attiecīga grāmatvedības informācija;</w:t>
      </w:r>
    </w:p>
    <w:p w:rsidR="00000000" w:rsidDel="00000000" w:rsidP="00000000" w:rsidRDefault="00000000" w:rsidRPr="00000000" w14:paraId="000000AC">
      <w:pPr>
        <w:jc w:val="both"/>
        <w:rPr/>
      </w:pPr>
      <w:r w:rsidDel="00000000" w:rsidR="00000000" w:rsidRPr="00000000">
        <w:rPr>
          <w:rtl w:val="0"/>
        </w:rPr>
        <w:t xml:space="preserve">10.11.3. iepirkumu procedūru pierādījumi, piemēram, iepirkuma dokumenti, pretendentu piedāvājumi un izvērtēšanas ziņojumi;</w:t>
      </w:r>
    </w:p>
    <w:p w:rsidR="00000000" w:rsidDel="00000000" w:rsidP="00000000" w:rsidRDefault="00000000" w:rsidRPr="00000000" w14:paraId="000000AD">
      <w:pPr>
        <w:jc w:val="both"/>
        <w:rPr/>
      </w:pPr>
      <w:r w:rsidDel="00000000" w:rsidR="00000000" w:rsidRPr="00000000">
        <w:rPr>
          <w:rtl w:val="0"/>
        </w:rPr>
        <w:t xml:space="preserve">10.11.4. saistību apliecinājumi, piemēram, līgumi un pasūtījumu veidlapas;</w:t>
      </w:r>
    </w:p>
    <w:p w:rsidR="00000000" w:rsidDel="00000000" w:rsidP="00000000" w:rsidRDefault="00000000" w:rsidRPr="00000000" w14:paraId="000000AE">
      <w:pPr>
        <w:jc w:val="both"/>
        <w:rPr/>
      </w:pPr>
      <w:r w:rsidDel="00000000" w:rsidR="00000000" w:rsidRPr="00000000">
        <w:rPr>
          <w:rtl w:val="0"/>
        </w:rPr>
        <w:t xml:space="preserve">10.11.5. pakalpojumu piegādes pierādījumi, piemēram, apstiprināti ziņojumi, darba laika uzskaites lapas, transporta biļetes, semināru, konferenču un mācību kursu apmeklējuma apliecinājumi (ieskaitot iegūto dokumentāciju un materiālus, sertifikātus) utt.;</w:t>
      </w:r>
    </w:p>
    <w:p w:rsidR="00000000" w:rsidDel="00000000" w:rsidP="00000000" w:rsidRDefault="00000000" w:rsidRPr="00000000" w14:paraId="000000AF">
      <w:pPr>
        <w:jc w:val="both"/>
        <w:rPr/>
      </w:pPr>
      <w:r w:rsidDel="00000000" w:rsidR="00000000" w:rsidRPr="00000000">
        <w:rPr>
          <w:rtl w:val="0"/>
        </w:rPr>
        <w:t xml:space="preserve">10.11.6. preču saņemšanas apliecinājumi, piemēram, piegādātāju izsniegtas pavadzīmes;</w:t>
      </w:r>
    </w:p>
    <w:p w:rsidR="00000000" w:rsidDel="00000000" w:rsidP="00000000" w:rsidRDefault="00000000" w:rsidRPr="00000000" w14:paraId="000000B0">
      <w:pPr>
        <w:jc w:val="both"/>
        <w:rPr/>
      </w:pPr>
      <w:r w:rsidDel="00000000" w:rsidR="00000000" w:rsidRPr="00000000">
        <w:rPr>
          <w:rtl w:val="0"/>
        </w:rPr>
        <w:t xml:space="preserve">10.11.7. darbu pabeigšanas apliecinājumi, piemēram, pieņemšanas/nodošanas akti;</w:t>
      </w:r>
    </w:p>
    <w:p w:rsidR="00000000" w:rsidDel="00000000" w:rsidP="00000000" w:rsidRDefault="00000000" w:rsidRPr="00000000" w14:paraId="000000B1">
      <w:pPr>
        <w:jc w:val="both"/>
        <w:rPr/>
      </w:pPr>
      <w:r w:rsidDel="00000000" w:rsidR="00000000" w:rsidRPr="00000000">
        <w:rPr>
          <w:rtl w:val="0"/>
        </w:rPr>
        <w:t xml:space="preserve">10.11.8. iegādes pierādījumi, piemēram, rēķini un kvītis;</w:t>
      </w:r>
    </w:p>
    <w:p w:rsidR="00000000" w:rsidDel="00000000" w:rsidP="00000000" w:rsidRDefault="00000000" w:rsidRPr="00000000" w14:paraId="000000B2">
      <w:pPr>
        <w:jc w:val="both"/>
        <w:rPr/>
      </w:pPr>
      <w:r w:rsidDel="00000000" w:rsidR="00000000" w:rsidRPr="00000000">
        <w:rPr>
          <w:rtl w:val="0"/>
        </w:rPr>
        <w:t xml:space="preserve">10.11.9. maksājuma apliecinājumi, piemēram, bankas izraksti, debeta paziņojumi, norēķinu apliecinājumi no izpildītāja;</w:t>
      </w:r>
    </w:p>
    <w:p w:rsidR="00000000" w:rsidDel="00000000" w:rsidP="00000000" w:rsidRDefault="00000000" w:rsidRPr="00000000" w14:paraId="000000B3">
      <w:pPr>
        <w:jc w:val="both"/>
        <w:rPr/>
      </w:pPr>
      <w:r w:rsidDel="00000000" w:rsidR="00000000" w:rsidRPr="00000000">
        <w:rPr>
          <w:rtl w:val="0"/>
        </w:rPr>
        <w:t xml:space="preserve">10.11.10. pierādījumi, ka samaksātie nodokļi un/vai PVN faktiski nevar tikt atgūti;</w:t>
      </w:r>
    </w:p>
    <w:p w:rsidR="00000000" w:rsidDel="00000000" w:rsidP="00000000" w:rsidRDefault="00000000" w:rsidRPr="00000000" w14:paraId="000000B4">
      <w:pPr>
        <w:jc w:val="both"/>
        <w:rPr/>
      </w:pPr>
      <w:r w:rsidDel="00000000" w:rsidR="00000000" w:rsidRPr="00000000">
        <w:rPr>
          <w:rtl w:val="0"/>
        </w:rPr>
        <w:t xml:space="preserve">10.11.11. degvielas izdevumu uzskaite, tostarp nobrauktais attālums, izmantoto transportlīdzekļu vidējais degvielas patēriņš, degvielas un uzturēšanas izmaksas;</w:t>
      </w:r>
    </w:p>
    <w:p w:rsidR="00000000" w:rsidDel="00000000" w:rsidP="00000000" w:rsidRDefault="00000000" w:rsidRPr="00000000" w14:paraId="000000B5">
      <w:pPr>
        <w:jc w:val="both"/>
        <w:rPr/>
      </w:pPr>
      <w:r w:rsidDel="00000000" w:rsidR="00000000" w:rsidRPr="00000000">
        <w:rPr>
          <w:rtl w:val="0"/>
        </w:rPr>
        <w:t xml:space="preserve">10.11.12. darbinieku un algu uzskaite, piemēram, līgumi, algu izraksti un darba laika uzskaites lapas </w:t>
      </w:r>
      <w:r w:rsidDel="00000000" w:rsidR="00000000" w:rsidRPr="00000000">
        <w:rPr>
          <w:rFonts w:ascii="Calibri" w:cs="Calibri" w:eastAsia="Calibri" w:hAnsi="Calibri"/>
          <w:sz w:val="22"/>
          <w:szCs w:val="22"/>
          <w:rtl w:val="0"/>
        </w:rPr>
        <w:t xml:space="preserve">–</w:t>
      </w:r>
      <w:r w:rsidDel="00000000" w:rsidR="00000000" w:rsidRPr="00000000">
        <w:rPr>
          <w:rtl w:val="0"/>
        </w:rPr>
        <w:t xml:space="preserve"> vietējam un ārvalstu personālam, kas pieņemts uz noteiktu laiku, jābūt detalizētai samaksas uzskaitei, ko pienācīgi apstiprinājusi Projekta saņēmēja atbildīgā persona, ar sadalījumu bruto algā, sociālās apdrošināšanas maksājumos, un neto algā. </w:t>
      </w:r>
    </w:p>
    <w:p w:rsidR="00000000" w:rsidDel="00000000" w:rsidP="00000000" w:rsidRDefault="00000000" w:rsidRPr="00000000" w14:paraId="000000B6">
      <w:pPr>
        <w:jc w:val="both"/>
        <w:rPr/>
      </w:pPr>
      <w:r w:rsidDel="00000000" w:rsidR="00000000" w:rsidRPr="00000000">
        <w:rPr>
          <w:rtl w:val="0"/>
        </w:rPr>
        <w:t xml:space="preserve">10.12. Neatbilstība no 10.1. līdz 10.11. apakšpunktā noteiktajiem pienākumiem tiek uzskatīta par šī Līguma būtisku saistību pārkāpumu. Šādā gadījumā LAPAS var, piemēram, apturēt Līgumu, maksājumus vai maksājuma termiņu, izbeigt Līgumu un/vai samazināt finansējumu.</w:t>
      </w:r>
    </w:p>
    <w:p w:rsidR="00000000" w:rsidDel="00000000" w:rsidP="00000000" w:rsidRDefault="00000000" w:rsidRPr="00000000" w14:paraId="000000B7">
      <w:pPr>
        <w:jc w:val="both"/>
        <w:rPr/>
      </w:pPr>
      <w:r w:rsidDel="00000000" w:rsidR="00000000" w:rsidRPr="00000000">
        <w:rPr>
          <w:rtl w:val="0"/>
        </w:rPr>
      </w:r>
    </w:p>
    <w:p w:rsidR="00000000" w:rsidDel="00000000" w:rsidP="00000000" w:rsidRDefault="00000000" w:rsidRPr="00000000" w14:paraId="000000B8">
      <w:pPr>
        <w:rPr>
          <w:b w:val="1"/>
        </w:rPr>
      </w:pPr>
      <w:r w:rsidDel="00000000" w:rsidR="00000000" w:rsidRPr="00000000">
        <w:rPr>
          <w:b w:val="1"/>
          <w:rtl w:val="0"/>
        </w:rPr>
        <w:t xml:space="preserve">11. Attiecināmās izmaksas</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jc w:val="both"/>
        <w:rPr/>
      </w:pPr>
      <w:r w:rsidDel="00000000" w:rsidR="00000000" w:rsidRPr="00000000">
        <w:rPr>
          <w:rtl w:val="0"/>
        </w:rPr>
        <w:t xml:space="preserve">11.1. Izmaksām ir jābūt veiktām īstenošanas perioda laikā un pirms noslēguma pārskatu iesniegšanas.</w:t>
      </w:r>
    </w:p>
    <w:p w:rsidR="00000000" w:rsidDel="00000000" w:rsidP="00000000" w:rsidRDefault="00000000" w:rsidRPr="00000000" w14:paraId="000000BB">
      <w:pPr>
        <w:jc w:val="both"/>
        <w:rPr/>
      </w:pPr>
      <w:r w:rsidDel="00000000" w:rsidR="00000000" w:rsidRPr="00000000">
        <w:rPr>
          <w:rtl w:val="0"/>
        </w:rPr>
        <w:t xml:space="preserve">11.2. Projekta izmaksas ir attiecināmas, ja tās ir faktiski radušās Projekta saņēmējam vai tā partneriem un atbilst šādiem nosacījumiem:</w:t>
      </w:r>
    </w:p>
    <w:p w:rsidR="00000000" w:rsidDel="00000000" w:rsidP="00000000" w:rsidRDefault="00000000" w:rsidRPr="00000000" w14:paraId="000000BC">
      <w:pPr>
        <w:jc w:val="both"/>
        <w:rPr/>
      </w:pPr>
      <w:r w:rsidDel="00000000" w:rsidR="00000000" w:rsidRPr="00000000">
        <w:rPr>
          <w:rtl w:val="0"/>
        </w:rPr>
        <w:t xml:space="preserve">11.2.1. tās ir radušās un apmaksātas projekta īstenošanas periodā (izņēmums ir izmaksas, kas radušās pēdējā projekta mēnesī un apmaksātas 10 dienu laikā pēc projekta beigām); </w:t>
      </w:r>
    </w:p>
    <w:p w:rsidR="00000000" w:rsidDel="00000000" w:rsidP="00000000" w:rsidRDefault="00000000" w:rsidRPr="00000000" w14:paraId="000000BD">
      <w:pPr>
        <w:jc w:val="both"/>
        <w:rPr/>
      </w:pPr>
      <w:r w:rsidDel="00000000" w:rsidR="00000000" w:rsidRPr="00000000">
        <w:rPr>
          <w:rtl w:val="0"/>
        </w:rPr>
        <w:t xml:space="preserve">11.2.2. tās ir saistītas ar Projekta mērķi un ir iekļautas Projekta budžeta tāmē;</w:t>
      </w:r>
    </w:p>
    <w:p w:rsidR="00000000" w:rsidDel="00000000" w:rsidP="00000000" w:rsidRDefault="00000000" w:rsidRPr="00000000" w14:paraId="000000BE">
      <w:pPr>
        <w:jc w:val="both"/>
        <w:rPr/>
      </w:pPr>
      <w:r w:rsidDel="00000000" w:rsidR="00000000" w:rsidRPr="00000000">
        <w:rPr>
          <w:rtl w:val="0"/>
        </w:rPr>
        <w:t xml:space="preserve">11.2.3. tās ir samērīgas un nepieciešamas Projekta īstenošanai;</w:t>
      </w:r>
    </w:p>
    <w:p w:rsidR="00000000" w:rsidDel="00000000" w:rsidP="00000000" w:rsidRDefault="00000000" w:rsidRPr="00000000" w14:paraId="000000BF">
      <w:pPr>
        <w:jc w:val="both"/>
        <w:rPr/>
      </w:pPr>
      <w:r w:rsidDel="00000000" w:rsidR="00000000" w:rsidRPr="00000000">
        <w:rPr>
          <w:rtl w:val="0"/>
        </w:rPr>
        <w:t xml:space="preserve">11.2.4. tās ir izlietotas tikai Projekta mērķu un kvalitatīvu rezultātu sasniegšanai, ievērojot izmaksu ekonomiskuma, lietderības un efektivitātes principus;</w:t>
      </w:r>
    </w:p>
    <w:p w:rsidR="00000000" w:rsidDel="00000000" w:rsidP="00000000" w:rsidRDefault="00000000" w:rsidRPr="00000000" w14:paraId="000000C0">
      <w:pPr>
        <w:jc w:val="both"/>
        <w:rPr/>
      </w:pPr>
      <w:r w:rsidDel="00000000" w:rsidR="00000000" w:rsidRPr="00000000">
        <w:rPr>
          <w:rtl w:val="0"/>
        </w:rPr>
        <w:t xml:space="preserve">11.2.5. tās ir uzskaitītas Projekta saņēmēja un tā partneru grāmatvedības reģistros, ir identificējamas, nodalītas no pārējām izmaksām un pārbaudāmas, ievērojot vispārējos grāmatvedības principus un spēkā esošo likumdošanu;</w:t>
      </w:r>
    </w:p>
    <w:p w:rsidR="00000000" w:rsidDel="00000000" w:rsidP="00000000" w:rsidRDefault="00000000" w:rsidRPr="00000000" w14:paraId="000000C1">
      <w:pPr>
        <w:jc w:val="both"/>
        <w:rPr/>
      </w:pPr>
      <w:r w:rsidDel="00000000" w:rsidR="00000000" w:rsidRPr="00000000">
        <w:rPr>
          <w:rtl w:val="0"/>
        </w:rPr>
        <w:t xml:space="preserve">11.2.6. tās atbilst spēkā esošai nodokļu un sociālajai likumdošanai.</w:t>
      </w:r>
    </w:p>
    <w:p w:rsidR="00000000" w:rsidDel="00000000" w:rsidP="00000000" w:rsidRDefault="00000000" w:rsidRPr="00000000" w14:paraId="000000C2">
      <w:pPr>
        <w:jc w:val="both"/>
        <w:rPr/>
      </w:pPr>
      <w:r w:rsidDel="00000000" w:rsidR="00000000" w:rsidRPr="00000000">
        <w:rPr>
          <w:rtl w:val="0"/>
        </w:rPr>
        <w:t xml:space="preserve">11.3. Projektā tiek attiecinātas šādas tiešās izmaksas:</w:t>
      </w:r>
    </w:p>
    <w:p w:rsidR="00000000" w:rsidDel="00000000" w:rsidP="00000000" w:rsidRDefault="00000000" w:rsidRPr="00000000" w14:paraId="000000C3">
      <w:pPr>
        <w:rPr/>
      </w:pPr>
      <w:r w:rsidDel="00000000" w:rsidR="00000000" w:rsidRPr="00000000">
        <w:rPr>
          <w:rtl w:val="0"/>
        </w:rPr>
        <w:t xml:space="preserve">11.3.1. personāla izmaksas;</w:t>
      </w:r>
    </w:p>
    <w:p w:rsidR="00000000" w:rsidDel="00000000" w:rsidP="00000000" w:rsidRDefault="00000000" w:rsidRPr="00000000" w14:paraId="000000C4">
      <w:pPr>
        <w:rPr/>
      </w:pPr>
      <w:r w:rsidDel="00000000" w:rsidR="00000000" w:rsidRPr="00000000">
        <w:rPr>
          <w:rtl w:val="0"/>
        </w:rPr>
        <w:t xml:space="preserve">11.3.2. ceļa un komandējumu izmaksas projekta personālam (darbiniekiem un brīvprātīgajiem), aktivitāšu dalībniekiem un ārējiem ekspertiem, lektoriem;</w:t>
      </w:r>
    </w:p>
    <w:p w:rsidR="00000000" w:rsidDel="00000000" w:rsidP="00000000" w:rsidRDefault="00000000" w:rsidRPr="00000000" w14:paraId="000000C5">
      <w:pPr>
        <w:rPr/>
      </w:pPr>
      <w:r w:rsidDel="00000000" w:rsidR="00000000" w:rsidRPr="00000000">
        <w:rPr>
          <w:rtl w:val="0"/>
        </w:rPr>
        <w:t xml:space="preserve">11.3.3. inventāra un patēriņa preču izmaksas;</w:t>
      </w:r>
    </w:p>
    <w:p w:rsidR="00000000" w:rsidDel="00000000" w:rsidP="00000000" w:rsidRDefault="00000000" w:rsidRPr="00000000" w14:paraId="000000C6">
      <w:pPr>
        <w:rPr/>
      </w:pPr>
      <w:r w:rsidDel="00000000" w:rsidR="00000000" w:rsidRPr="00000000">
        <w:rPr>
          <w:rtl w:val="0"/>
        </w:rPr>
        <w:t xml:space="preserve">11.3.4. pakalpojumu izmaksas;</w:t>
      </w:r>
    </w:p>
    <w:p w:rsidR="00000000" w:rsidDel="00000000" w:rsidP="00000000" w:rsidRDefault="00000000" w:rsidRPr="00000000" w14:paraId="000000C7">
      <w:pPr>
        <w:rPr/>
      </w:pPr>
      <w:r w:rsidDel="00000000" w:rsidR="00000000" w:rsidRPr="00000000">
        <w:rPr>
          <w:rtl w:val="0"/>
        </w:rPr>
        <w:t xml:space="preserve">11.3.5. netiešās izmaksas, kas nepārsniedz 7 % no faktiskajām tiešajām izmaksām.</w:t>
      </w:r>
    </w:p>
    <w:p w:rsidR="00000000" w:rsidDel="00000000" w:rsidP="00000000" w:rsidRDefault="00000000" w:rsidRPr="00000000" w14:paraId="000000C8">
      <w:pPr>
        <w:rPr/>
      </w:pPr>
      <w:r w:rsidDel="00000000" w:rsidR="00000000" w:rsidRPr="00000000">
        <w:rPr>
          <w:rtl w:val="0"/>
        </w:rPr>
        <w:t xml:space="preserve">11.4. Projektā nav attiecināmas šādas izmaksas:</w:t>
      </w:r>
    </w:p>
    <w:p w:rsidR="00000000" w:rsidDel="00000000" w:rsidP="00000000" w:rsidRDefault="00000000" w:rsidRPr="00000000" w14:paraId="000000C9">
      <w:pPr>
        <w:rPr/>
      </w:pPr>
      <w:r w:rsidDel="00000000" w:rsidR="00000000" w:rsidRPr="00000000">
        <w:rPr>
          <w:rtl w:val="0"/>
        </w:rPr>
        <w:t xml:space="preserve">11.4.1. kredīta maksājumi, procenti, komisijas maksas vai nokavējuma naudas;</w:t>
      </w:r>
    </w:p>
    <w:p w:rsidR="00000000" w:rsidDel="00000000" w:rsidP="00000000" w:rsidRDefault="00000000" w:rsidRPr="00000000" w14:paraId="000000CA">
      <w:pPr>
        <w:rPr/>
      </w:pPr>
      <w:r w:rsidDel="00000000" w:rsidR="00000000" w:rsidRPr="00000000">
        <w:rPr>
          <w:rtl w:val="0"/>
        </w:rPr>
        <w:t xml:space="preserve">11.4.2. finanšu darījumu izmaksas, izņemot bankas komisijas, kas rodas projekta līgumā noteikto pienākumu dēļ;</w:t>
      </w:r>
    </w:p>
    <w:p w:rsidR="00000000" w:rsidDel="00000000" w:rsidP="00000000" w:rsidRDefault="00000000" w:rsidRPr="00000000" w14:paraId="000000CB">
      <w:pPr>
        <w:rPr/>
      </w:pPr>
      <w:r w:rsidDel="00000000" w:rsidR="00000000" w:rsidRPr="00000000">
        <w:rPr>
          <w:rtl w:val="0"/>
        </w:rPr>
        <w:t xml:space="preserve">11.4.3. valūtas kursu svārstību radītie zaudējumi;</w:t>
      </w:r>
    </w:p>
    <w:p w:rsidR="00000000" w:rsidDel="00000000" w:rsidP="00000000" w:rsidRDefault="00000000" w:rsidRPr="00000000" w14:paraId="000000CC">
      <w:pPr>
        <w:rPr/>
      </w:pPr>
      <w:r w:rsidDel="00000000" w:rsidR="00000000" w:rsidRPr="00000000">
        <w:rPr>
          <w:rtl w:val="0"/>
        </w:rPr>
        <w:t xml:space="preserve">11.4.4. atgūstamās pievienotās vērtības nodokļa summas;</w:t>
      </w:r>
    </w:p>
    <w:p w:rsidR="00000000" w:rsidDel="00000000" w:rsidP="00000000" w:rsidRDefault="00000000" w:rsidRPr="00000000" w14:paraId="000000CD">
      <w:pPr>
        <w:rPr/>
      </w:pPr>
      <w:r w:rsidDel="00000000" w:rsidR="00000000" w:rsidRPr="00000000">
        <w:rPr>
          <w:rtl w:val="0"/>
        </w:rPr>
        <w:t xml:space="preserve">11.4.5. izmaksas, kas jau tiek finansētas no citiem finanšu avotiem;</w:t>
      </w:r>
    </w:p>
    <w:p w:rsidR="00000000" w:rsidDel="00000000" w:rsidP="00000000" w:rsidRDefault="00000000" w:rsidRPr="00000000" w14:paraId="000000CE">
      <w:pPr>
        <w:rPr/>
      </w:pPr>
      <w:r w:rsidDel="00000000" w:rsidR="00000000" w:rsidRPr="00000000">
        <w:rPr>
          <w:rtl w:val="0"/>
        </w:rPr>
        <w:t xml:space="preserve">11.4.6. naudas sodi, līgumsodi, nokavējuma procenti un tiesvedības izdevumi;</w:t>
      </w:r>
    </w:p>
    <w:p w:rsidR="00000000" w:rsidDel="00000000" w:rsidP="00000000" w:rsidRDefault="00000000" w:rsidRPr="00000000" w14:paraId="000000CF">
      <w:pPr>
        <w:rPr/>
      </w:pPr>
      <w:r w:rsidDel="00000000" w:rsidR="00000000" w:rsidRPr="00000000">
        <w:rPr>
          <w:rtl w:val="0"/>
        </w:rPr>
        <w:t xml:space="preserve">11.4.7. pārmērīgi vai nepārdomāti izdevumi.</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b w:val="1"/>
        </w:rPr>
      </w:pPr>
      <w:r w:rsidDel="00000000" w:rsidR="00000000" w:rsidRPr="00000000">
        <w:rPr>
          <w:b w:val="1"/>
          <w:rtl w:val="0"/>
        </w:rPr>
        <w:t xml:space="preserve">12. Līguma pārkāpšana</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jc w:val="both"/>
        <w:rPr/>
      </w:pPr>
      <w:r w:rsidDel="00000000" w:rsidR="00000000" w:rsidRPr="00000000">
        <w:rPr>
          <w:rtl w:val="0"/>
        </w:rPr>
        <w:t xml:space="preserve">12.1. Gadījumā, ja tiek pārkāpti šī līguma noteikumi un/vai saistītie un integrētie dokumenti, LAPAS ir tiesīgas veikt atbilstošus pasākumus, lai ierobežotu pārkāpuma sekas. Šie pasākumi var ietvert rakstisku brīdinājumu, konsultāciju vai izmeklējošu audita pārskatu uzsākšanu saistībā ar Projekta saņēmēja (-u) vadību, turpmāko maksājumu pārtraukšanu, pakāpenisku pārtraukšanu vai Projekta apturēšanu vai pilnīgu izbeigšanu. Pēdējā gadījumā Projekta saņēmēja (vadošā) pienākums ir nekavējoties atgriezt visus neizlietotos līdzekļus LAPAS un kompensēt LAPAS radušos finansiālos zaudējumus.</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b w:val="1"/>
        </w:rPr>
      </w:pPr>
      <w:r w:rsidDel="00000000" w:rsidR="00000000" w:rsidRPr="00000000">
        <w:rPr>
          <w:b w:val="1"/>
          <w:rtl w:val="0"/>
        </w:rPr>
        <w:t xml:space="preserve">13. Līguma grozījumi</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jc w:val="both"/>
        <w:rPr/>
      </w:pPr>
      <w:r w:rsidDel="00000000" w:rsidR="00000000" w:rsidRPr="00000000">
        <w:rPr>
          <w:rtl w:val="0"/>
        </w:rPr>
        <w:t xml:space="preserve">13.1. Ja Līguma izpildē un Projekta īstenošanā ir paredzamas izmaiņas, Līdzēji par to viens otru informē un izmaiņas saskaņo pēc iespējas drīzāk.</w:t>
      </w:r>
    </w:p>
    <w:p w:rsidR="00000000" w:rsidDel="00000000" w:rsidP="00000000" w:rsidRDefault="00000000" w:rsidRPr="00000000" w14:paraId="000000D8">
      <w:pPr>
        <w:jc w:val="both"/>
        <w:rPr/>
      </w:pPr>
      <w:r w:rsidDel="00000000" w:rsidR="00000000" w:rsidRPr="00000000">
        <w:rPr>
          <w:rtl w:val="0"/>
        </w:rPr>
        <w:t xml:space="preserve">13.2. Kontaktinformācijas, bankas konta rekvizītu un tamlīdzīgu detaļu izmaiņas nekavējoties, bet ne vēlāk kā 15 darbdienu laikā, jāpaziņo projektu sistēmā. Abi Līdzēji šādu paziņojumu pievieno Līgumam.</w:t>
      </w:r>
    </w:p>
    <w:p w:rsidR="00000000" w:rsidDel="00000000" w:rsidP="00000000" w:rsidRDefault="00000000" w:rsidRPr="00000000" w14:paraId="000000D9">
      <w:pPr>
        <w:jc w:val="both"/>
        <w:rPr/>
      </w:pPr>
      <w:r w:rsidDel="00000000" w:rsidR="00000000" w:rsidRPr="00000000">
        <w:rPr>
          <w:rtl w:val="0"/>
        </w:rPr>
        <w:t xml:space="preserve">13.3. Līguma grozījumus sagatavo LAPAS. Grozījumi stājas spēkā, kad tos parakstījuši abi Līdzēji.</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b w:val="1"/>
        </w:rPr>
      </w:pPr>
      <w:r w:rsidDel="00000000" w:rsidR="00000000" w:rsidRPr="00000000">
        <w:rPr>
          <w:b w:val="1"/>
          <w:rtl w:val="0"/>
        </w:rPr>
        <w:t xml:space="preserve">14.Līguma izbeigšana</w:t>
      </w:r>
    </w:p>
    <w:p w:rsidR="00000000" w:rsidDel="00000000" w:rsidP="00000000" w:rsidRDefault="00000000" w:rsidRPr="00000000" w14:paraId="000000DC">
      <w:pPr>
        <w:rPr>
          <w:b w:val="1"/>
        </w:rPr>
      </w:pPr>
      <w:r w:rsidDel="00000000" w:rsidR="00000000" w:rsidRPr="00000000">
        <w:rPr>
          <w:rtl w:val="0"/>
        </w:rPr>
      </w:r>
    </w:p>
    <w:p w:rsidR="00000000" w:rsidDel="00000000" w:rsidP="00000000" w:rsidRDefault="00000000" w:rsidRPr="00000000" w14:paraId="000000DD">
      <w:pPr>
        <w:jc w:val="both"/>
        <w:rPr/>
      </w:pPr>
      <w:r w:rsidDel="00000000" w:rsidR="00000000" w:rsidRPr="00000000">
        <w:rPr>
          <w:rtl w:val="0"/>
        </w:rPr>
        <w:t xml:space="preserve">14.1. Puses var izbeigt Līgumu, 10 darbdienas iepriekš nosūtot par to rakstisku paziņojumu otrai Pusei, kurā norāda Līguma izbeigšanas iemeslus. Tādā gadījumā Projekta saņēmējam ir tiesības saņemt tikai to finansējuma daļu, kas sedz attiecināmās izmaksas par jau veiktajām aktivitātēm, proporcionāli sasniegtajiem rezultātiem, ja vien LAPAS nekonstatē Līguma 3.6. apakšpunktā norādītos apstākļus visu izdevumu atzīšanai par izlietotiem neatbilstoši Līgumam vai normatīvajiem aktiem. Šajā nolūkā Projekta saņēmējam jāiesniedz Projekta noslēguma atskaite. Projekta saņēmējam netiek segti izdevumi par saistībām, kas tiks pildītas pēc Līguma izbeigšanas.</w:t>
      </w:r>
    </w:p>
    <w:p w:rsidR="00000000" w:rsidDel="00000000" w:rsidP="00000000" w:rsidRDefault="00000000" w:rsidRPr="00000000" w14:paraId="000000DE">
      <w:pPr>
        <w:jc w:val="both"/>
        <w:rPr/>
      </w:pPr>
      <w:r w:rsidDel="00000000" w:rsidR="00000000" w:rsidRPr="00000000">
        <w:rPr>
          <w:rtl w:val="0"/>
        </w:rPr>
        <w:t xml:space="preserve">14.2. LAPAS var vienpusēji izbeigt Līgumu pirms termiņa bez iepriekšēja brīdinājuma, nemaksājot nekāda veida kompensāciju, ja:</w:t>
      </w:r>
    </w:p>
    <w:p w:rsidR="00000000" w:rsidDel="00000000" w:rsidP="00000000" w:rsidRDefault="00000000" w:rsidRPr="00000000" w14:paraId="000000DF">
      <w:pPr>
        <w:jc w:val="both"/>
        <w:rPr/>
      </w:pPr>
      <w:r w:rsidDel="00000000" w:rsidR="00000000" w:rsidRPr="00000000">
        <w:rPr>
          <w:rtl w:val="0"/>
        </w:rPr>
        <w:t xml:space="preserve">14.2.1. Projekta saņēmējs ir mainījis juridisko statusu;</w:t>
      </w:r>
    </w:p>
    <w:p w:rsidR="00000000" w:rsidDel="00000000" w:rsidP="00000000" w:rsidRDefault="00000000" w:rsidRPr="00000000" w14:paraId="000000E0">
      <w:pPr>
        <w:jc w:val="both"/>
        <w:rPr/>
      </w:pPr>
      <w:r w:rsidDel="00000000" w:rsidR="00000000" w:rsidRPr="00000000">
        <w:rPr>
          <w:rtl w:val="0"/>
        </w:rPr>
        <w:t xml:space="preserve">14.2.2. Projekta saņēmējs bez attaisnojoša iemesla nav pildījis savas saistības, tai skaitā nav iesniedzis Projekta atskaites, kā arī nav veicis šo saistību izpildi pēc LAPAS rakstiska pieprasījuma saņemšanas;</w:t>
      </w:r>
    </w:p>
    <w:p w:rsidR="00000000" w:rsidDel="00000000" w:rsidP="00000000" w:rsidRDefault="00000000" w:rsidRPr="00000000" w14:paraId="000000E1">
      <w:pPr>
        <w:jc w:val="both"/>
        <w:rPr/>
      </w:pPr>
      <w:r w:rsidDel="00000000" w:rsidR="00000000" w:rsidRPr="00000000">
        <w:rPr>
          <w:rtl w:val="0"/>
        </w:rPr>
        <w:t xml:space="preserve">14.2.3. Projekta saņēmējs ir sniedzis nepatiesas vai nepilnīgas ziņas Projekta pieteikumā vai Projekta atskaitēs nolūkā iegūt programmas finansējumu;</w:t>
      </w:r>
    </w:p>
    <w:p w:rsidR="00000000" w:rsidDel="00000000" w:rsidP="00000000" w:rsidRDefault="00000000" w:rsidRPr="00000000" w14:paraId="000000E2">
      <w:pPr>
        <w:jc w:val="both"/>
        <w:rPr/>
      </w:pPr>
      <w:r w:rsidDel="00000000" w:rsidR="00000000" w:rsidRPr="00000000">
        <w:rPr>
          <w:rtl w:val="0"/>
        </w:rPr>
        <w:t xml:space="preserve">14.2.4. LAPAS ir atzinusi visus Projekta izdevumus par izlietotiem neatbilstoši Līgumam vai normatīvajiem aktiem; </w:t>
      </w:r>
    </w:p>
    <w:p w:rsidR="00000000" w:rsidDel="00000000" w:rsidP="00000000" w:rsidRDefault="00000000" w:rsidRPr="00000000" w14:paraId="000000E3">
      <w:pPr>
        <w:jc w:val="both"/>
        <w:rPr/>
      </w:pPr>
      <w:r w:rsidDel="00000000" w:rsidR="00000000" w:rsidRPr="00000000">
        <w:rPr>
          <w:rtl w:val="0"/>
        </w:rPr>
        <w:t xml:space="preserve">14.2.5. ir iestājušies citi apstākļi, kas liedz turpināt Līguma izpildi, tostarp, ja Projekta saņēmējs ir mēģinājis izkrāpt vai piesavināties programmas finansējumu, vai pret Projekta saņēmēju ir uzsākts kriminālprocess par jebkādu mantas izkrāpšanu vai piesavināšanos, vai Projekta saņēmējs nav atmaksājis šo vai jebkuru citu neatbilstoši izlietoto publisko finansējumu;</w:t>
      </w:r>
    </w:p>
    <w:p w:rsidR="00000000" w:rsidDel="00000000" w:rsidP="00000000" w:rsidRDefault="00000000" w:rsidRPr="00000000" w14:paraId="000000E4">
      <w:pPr>
        <w:jc w:val="both"/>
        <w:rPr/>
      </w:pPr>
      <w:r w:rsidDel="00000000" w:rsidR="00000000" w:rsidRPr="00000000">
        <w:rPr>
          <w:rtl w:val="0"/>
        </w:rPr>
        <w:t xml:space="preserve">14.2.6. ja ir pasludināts Projekta saņēmēja maksātnespējas process, apturēta vai pārtraukta tā saimnieciskā darbība, Projekta saņēmējs tiek likvidēts.</w:t>
      </w:r>
    </w:p>
    <w:p w:rsidR="00000000" w:rsidDel="00000000" w:rsidP="00000000" w:rsidRDefault="00000000" w:rsidRPr="00000000" w14:paraId="000000E5">
      <w:pPr>
        <w:jc w:val="both"/>
        <w:rPr/>
      </w:pPr>
      <w:r w:rsidDel="00000000" w:rsidR="00000000" w:rsidRPr="00000000">
        <w:rPr>
          <w:rtl w:val="0"/>
        </w:rPr>
      </w:r>
    </w:p>
    <w:p w:rsidR="00000000" w:rsidDel="00000000" w:rsidP="00000000" w:rsidRDefault="00000000" w:rsidRPr="00000000" w14:paraId="000000E6">
      <w:pPr>
        <w:rPr>
          <w:b w:val="1"/>
        </w:rPr>
      </w:pPr>
      <w:r w:rsidDel="00000000" w:rsidR="00000000" w:rsidRPr="00000000">
        <w:rPr>
          <w:b w:val="1"/>
          <w:rtl w:val="0"/>
        </w:rPr>
        <w:t xml:space="preserve">15. Strīdu risināšana</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jc w:val="both"/>
        <w:rPr/>
      </w:pPr>
      <w:r w:rsidDel="00000000" w:rsidR="00000000" w:rsidRPr="00000000">
        <w:rPr>
          <w:rtl w:val="0"/>
        </w:rPr>
        <w:t xml:space="preserve">15.1. Pirms šī Līguma izbeigšanas abas puses apņemas mēģināt atrisināt jebkādus pamatā esošos konfliktus sarunu ceļā.</w:t>
      </w:r>
    </w:p>
    <w:p w:rsidR="00000000" w:rsidDel="00000000" w:rsidP="00000000" w:rsidRDefault="00000000" w:rsidRPr="00000000" w14:paraId="000000E9">
      <w:pPr>
        <w:jc w:val="both"/>
        <w:rPr/>
      </w:pPr>
      <w:r w:rsidDel="00000000" w:rsidR="00000000" w:rsidRPr="00000000">
        <w:rPr>
          <w:rtl w:val="0"/>
        </w:rPr>
        <w:t xml:space="preserve">15.2. Ja vienošanās netiek panākta, tad strīdu risina un izšķir tiesā Latvijas Republikas normatīvajos aktos noteiktajā kārtībā.</w:t>
      </w:r>
    </w:p>
    <w:p w:rsidR="00000000" w:rsidDel="00000000" w:rsidP="00000000" w:rsidRDefault="00000000" w:rsidRPr="00000000" w14:paraId="000000EA">
      <w:pPr>
        <w:jc w:val="both"/>
        <w:rPr/>
      </w:pPr>
      <w:r w:rsidDel="00000000" w:rsidR="00000000" w:rsidRPr="00000000">
        <w:rPr>
          <w:rtl w:val="0"/>
        </w:rPr>
        <w:t xml:space="preserve">15.3. Šo Līgumu regulē Latvijas Republikas Civillikums un citi spēkā esošie Latvijas Republikas tiesību akti.</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b w:val="1"/>
        </w:rPr>
      </w:pPr>
      <w:r w:rsidDel="00000000" w:rsidR="00000000" w:rsidRPr="00000000">
        <w:rPr>
          <w:b w:val="1"/>
          <w:rtl w:val="0"/>
        </w:rPr>
        <w:t xml:space="preserve">16. Nobeiguma noteikumi</w:t>
      </w:r>
    </w:p>
    <w:p w:rsidR="00000000" w:rsidDel="00000000" w:rsidP="00000000" w:rsidRDefault="00000000" w:rsidRPr="00000000" w14:paraId="000000ED">
      <w:pPr>
        <w:rPr>
          <w:b w:val="1"/>
        </w:rPr>
      </w:pPr>
      <w:r w:rsidDel="00000000" w:rsidR="00000000" w:rsidRPr="00000000">
        <w:rPr>
          <w:rtl w:val="0"/>
        </w:rPr>
      </w:r>
    </w:p>
    <w:p w:rsidR="00000000" w:rsidDel="00000000" w:rsidP="00000000" w:rsidRDefault="00000000" w:rsidRPr="00000000" w14:paraId="000000EE">
      <w:pPr>
        <w:jc w:val="both"/>
        <w:rPr/>
      </w:pPr>
      <w:r w:rsidDel="00000000" w:rsidR="00000000" w:rsidRPr="00000000">
        <w:rPr>
          <w:rtl w:val="0"/>
        </w:rPr>
        <w:t xml:space="preserve">16.1. Jebkura saziņa, kas saistīta ar šo Līgumu, tai skaitā atskaišu iesniegšana, jāveic rakstiski, norādot projekta numuru un nosaukumu, un jānosūta uz </w:t>
      </w:r>
      <w:hyperlink r:id="rId8">
        <w:r w:rsidDel="00000000" w:rsidR="00000000" w:rsidRPr="00000000">
          <w:rPr>
            <w:color w:val="1155cc"/>
            <w:u w:val="single"/>
            <w:rtl w:val="0"/>
          </w:rPr>
          <w:t xml:space="preserve">konkurss@lapas.lv</w:t>
        </w:r>
      </w:hyperlink>
      <w:r w:rsidDel="00000000" w:rsidR="00000000" w:rsidRPr="00000000">
        <w:rPr>
          <w:rtl w:val="0"/>
        </w:rPr>
        <w:t xml:space="preserve">.</w:t>
      </w:r>
    </w:p>
    <w:p w:rsidR="00000000" w:rsidDel="00000000" w:rsidP="00000000" w:rsidRDefault="00000000" w:rsidRPr="00000000" w14:paraId="000000EF">
      <w:pPr>
        <w:jc w:val="both"/>
        <w:rPr/>
      </w:pPr>
      <w:r w:rsidDel="00000000" w:rsidR="00000000" w:rsidRPr="00000000">
        <w:rPr>
          <w:rtl w:val="0"/>
        </w:rPr>
        <w:t xml:space="preserve">16.2. Līgums ir sagatavots latviešu valodā, abpusēji parakstīts ar drošu elektronisko parakstu un satur laika zīmogu. Abpusēji parakstītā Līguma elektroniskā versija glabājas pie katra Līdzēja.</w:t>
      </w:r>
    </w:p>
    <w:p w:rsidR="00000000" w:rsidDel="00000000" w:rsidP="00000000" w:rsidRDefault="00000000" w:rsidRPr="00000000" w14:paraId="000000F0">
      <w:pPr>
        <w:jc w:val="both"/>
        <w:rPr/>
      </w:pPr>
      <w:r w:rsidDel="00000000" w:rsidR="00000000" w:rsidRPr="00000000">
        <w:rPr>
          <w:rtl w:val="0"/>
        </w:rPr>
        <w:t xml:space="preserve">16.3. Līgumam ir šādi pielikumi, kas ir Līguma neatņemama sastāvdaļa:</w:t>
      </w:r>
    </w:p>
    <w:p w:rsidR="00000000" w:rsidDel="00000000" w:rsidP="00000000" w:rsidRDefault="00000000" w:rsidRPr="00000000" w14:paraId="000000F1">
      <w:pPr>
        <w:jc w:val="both"/>
        <w:rPr/>
      </w:pPr>
      <w:r w:rsidDel="00000000" w:rsidR="00000000" w:rsidRPr="00000000">
        <w:rPr>
          <w:rtl w:val="0"/>
        </w:rPr>
        <w:t xml:space="preserve">16.3.1. Projekta pieteikums uz</w:t>
      </w:r>
      <w:r w:rsidDel="00000000" w:rsidR="00000000" w:rsidRPr="00000000">
        <w:rPr>
          <w:color w:val="ff0000"/>
          <w:rtl w:val="0"/>
        </w:rPr>
        <w:t xml:space="preserve"> </w:t>
      </w:r>
      <w:r w:rsidDel="00000000" w:rsidR="00000000" w:rsidRPr="00000000">
        <w:rPr>
          <w:color w:val="ff0000"/>
          <w:highlight w:val="yellow"/>
          <w:rtl w:val="0"/>
        </w:rPr>
        <w:t xml:space="preserve">X</w:t>
      </w:r>
      <w:r w:rsidDel="00000000" w:rsidR="00000000" w:rsidRPr="00000000">
        <w:rPr>
          <w:color w:val="ff0000"/>
          <w:rtl w:val="0"/>
        </w:rPr>
        <w:t xml:space="preserve"> </w:t>
      </w:r>
      <w:r w:rsidDel="00000000" w:rsidR="00000000" w:rsidRPr="00000000">
        <w:rPr>
          <w:rtl w:val="0"/>
        </w:rPr>
        <w:t xml:space="preserve">lpp.;</w:t>
      </w:r>
    </w:p>
    <w:p w:rsidR="00000000" w:rsidDel="00000000" w:rsidP="00000000" w:rsidRDefault="00000000" w:rsidRPr="00000000" w14:paraId="000000F2">
      <w:pPr>
        <w:jc w:val="both"/>
        <w:rPr/>
      </w:pPr>
      <w:r w:rsidDel="00000000" w:rsidR="00000000" w:rsidRPr="00000000">
        <w:rPr>
          <w:rtl w:val="0"/>
        </w:rPr>
        <w:t xml:space="preserve">16.3.2. Precizētais projekta budžets;</w:t>
      </w:r>
    </w:p>
    <w:p w:rsidR="00000000" w:rsidDel="00000000" w:rsidP="00000000" w:rsidRDefault="00000000" w:rsidRPr="00000000" w14:paraId="000000F3">
      <w:pPr>
        <w:jc w:val="both"/>
        <w:rPr/>
      </w:pPr>
      <w:r w:rsidDel="00000000" w:rsidR="00000000" w:rsidRPr="00000000">
        <w:rPr>
          <w:rtl w:val="0"/>
        </w:rPr>
        <w:t xml:space="preserve">16.3.3. Pretendenta deklarācija uz </w:t>
      </w:r>
      <w:r w:rsidDel="00000000" w:rsidR="00000000" w:rsidRPr="00000000">
        <w:rPr>
          <w:color w:val="ff0000"/>
          <w:highlight w:val="yellow"/>
          <w:rtl w:val="0"/>
        </w:rPr>
        <w:t xml:space="preserve">X</w:t>
      </w:r>
      <w:r w:rsidDel="00000000" w:rsidR="00000000" w:rsidRPr="00000000">
        <w:rPr>
          <w:rtl w:val="0"/>
        </w:rPr>
        <w:t xml:space="preserve"> lpp.</w:t>
      </w:r>
    </w:p>
    <w:p w:rsidR="00000000" w:rsidDel="00000000" w:rsidP="00000000" w:rsidRDefault="00000000" w:rsidRPr="00000000" w14:paraId="000000F4">
      <w:pPr>
        <w:tabs>
          <w:tab w:val="left" w:leader="none" w:pos="851"/>
        </w:tabs>
        <w:ind w:left="720" w:firstLine="0"/>
        <w:rPr/>
      </w:pPr>
      <w:r w:rsidDel="00000000" w:rsidR="00000000" w:rsidRPr="00000000">
        <w:rPr>
          <w:rtl w:val="0"/>
        </w:rPr>
      </w:r>
    </w:p>
    <w:p w:rsidR="00000000" w:rsidDel="00000000" w:rsidP="00000000" w:rsidRDefault="00000000" w:rsidRPr="00000000" w14:paraId="000000F5">
      <w:pPr>
        <w:tabs>
          <w:tab w:val="left" w:leader="none" w:pos="851"/>
        </w:tabs>
        <w:rPr/>
      </w:pPr>
      <w:r w:rsidDel="00000000" w:rsidR="00000000" w:rsidRPr="00000000">
        <w:rPr>
          <w:rtl w:val="0"/>
        </w:rPr>
      </w:r>
    </w:p>
    <w:p w:rsidR="00000000" w:rsidDel="00000000" w:rsidP="00000000" w:rsidRDefault="00000000" w:rsidRPr="00000000" w14:paraId="000000F6">
      <w:pPr>
        <w:ind w:left="720" w:firstLine="0"/>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Connect for Global Change, LAPAS:</w:t>
      </w:r>
    </w:p>
    <w:p w:rsidR="00000000" w:rsidDel="00000000" w:rsidP="00000000" w:rsidRDefault="00000000" w:rsidRPr="00000000" w14:paraId="000000F8">
      <w:pPr>
        <w:ind w:left="720" w:firstLine="0"/>
        <w:rPr/>
      </w:pPr>
      <w:r w:rsidDel="00000000" w:rsidR="00000000" w:rsidRPr="00000000">
        <w:rPr>
          <w:rtl w:val="0"/>
        </w:rPr>
      </w:r>
    </w:p>
    <w:tbl>
      <w:tblPr>
        <w:tblStyle w:val="Table2"/>
        <w:tblW w:w="97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7"/>
        <w:gridCol w:w="160"/>
        <w:gridCol w:w="1143"/>
        <w:gridCol w:w="160"/>
        <w:gridCol w:w="2634"/>
        <w:gridCol w:w="174"/>
        <w:gridCol w:w="2620"/>
        <w:tblGridChange w:id="0">
          <w:tblGrid>
            <w:gridCol w:w="2887"/>
            <w:gridCol w:w="160"/>
            <w:gridCol w:w="1143"/>
            <w:gridCol w:w="160"/>
            <w:gridCol w:w="2634"/>
            <w:gridCol w:w="174"/>
            <w:gridCol w:w="2620"/>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F9">
            <w:pPr>
              <w:numPr>
                <w:ilvl w:val="2"/>
                <w:numId w:val="1"/>
              </w:numPr>
              <w:ind w:left="720" w:hanging="7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A">
            <w:pPr>
              <w:numPr>
                <w:ilvl w:val="2"/>
                <w:numId w:val="1"/>
              </w:numPr>
              <w:ind w:left="720" w:hanging="7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FB">
            <w:pPr>
              <w:numPr>
                <w:ilvl w:val="2"/>
                <w:numId w:val="1"/>
              </w:numPr>
              <w:ind w:left="720" w:hanging="7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C">
            <w:pPr>
              <w:numPr>
                <w:ilvl w:val="2"/>
                <w:numId w:val="1"/>
              </w:numPr>
              <w:ind w:left="720" w:hanging="7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FD">
            <w:pPr>
              <w:numPr>
                <w:ilvl w:val="2"/>
                <w:numId w:val="1"/>
              </w:numPr>
              <w:ind w:left="720" w:hanging="7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E">
            <w:pPr>
              <w:numPr>
                <w:ilvl w:val="2"/>
                <w:numId w:val="1"/>
              </w:numPr>
              <w:ind w:left="720" w:hanging="7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FF">
            <w:pPr>
              <w:numPr>
                <w:ilvl w:val="2"/>
                <w:numId w:val="1"/>
              </w:numPr>
              <w:ind w:left="720" w:hanging="720"/>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00">
            <w:pPr>
              <w:numPr>
                <w:ilvl w:val="2"/>
                <w:numId w:val="1"/>
              </w:numPr>
              <w:ind w:left="720" w:hanging="720"/>
              <w:rPr/>
            </w:pPr>
            <w:r w:rsidDel="00000000" w:rsidR="00000000" w:rsidRPr="00000000">
              <w:rPr>
                <w:rtl w:val="0"/>
              </w:rPr>
              <w:t xml:space="preserve">Paraksts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1">
            <w:pPr>
              <w:numPr>
                <w:ilvl w:val="2"/>
                <w:numId w:val="1"/>
              </w:numPr>
              <w:ind w:left="720" w:hanging="7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02">
            <w:pPr>
              <w:rPr/>
            </w:pPr>
            <w:r w:rsidDel="00000000" w:rsidR="00000000" w:rsidRPr="00000000">
              <w:rPr>
                <w:rtl w:val="0"/>
              </w:rPr>
              <w:t xml:space="preserve">Datums*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3">
            <w:pPr>
              <w:numPr>
                <w:ilvl w:val="2"/>
                <w:numId w:val="1"/>
              </w:numPr>
              <w:ind w:left="720" w:hanging="7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04">
            <w:pPr>
              <w:numPr>
                <w:ilvl w:val="2"/>
                <w:numId w:val="1"/>
              </w:numPr>
              <w:ind w:left="720" w:hanging="720"/>
              <w:rPr/>
            </w:pPr>
            <w:r w:rsidDel="00000000" w:rsidR="00000000" w:rsidRPr="00000000">
              <w:rPr>
                <w:rtl w:val="0"/>
              </w:rPr>
              <w:t xml:space="preserve">Inese Vaivare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5">
            <w:pPr>
              <w:numPr>
                <w:ilvl w:val="2"/>
                <w:numId w:val="1"/>
              </w:numPr>
              <w:ind w:left="720" w:hanging="7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06">
            <w:pPr>
              <w:numPr>
                <w:ilvl w:val="2"/>
                <w:numId w:val="1"/>
              </w:numPr>
              <w:ind w:left="720" w:hanging="720"/>
              <w:rPr/>
            </w:pPr>
            <w:r w:rsidDel="00000000" w:rsidR="00000000" w:rsidRPr="00000000">
              <w:rPr>
                <w:rtl w:val="0"/>
              </w:rPr>
              <w:t xml:space="preserve">Direktore</w:t>
            </w:r>
          </w:p>
        </w:tc>
      </w:tr>
    </w:tbl>
    <w:p w:rsidR="00000000" w:rsidDel="00000000" w:rsidP="00000000" w:rsidRDefault="00000000" w:rsidRPr="00000000" w14:paraId="00000107">
      <w:pPr>
        <w:ind w:left="720" w:firstLine="0"/>
        <w:rPr/>
      </w:pPr>
      <w:r w:rsidDel="00000000" w:rsidR="00000000" w:rsidRPr="00000000">
        <w:rPr>
          <w:rtl w:val="0"/>
        </w:rPr>
      </w:r>
    </w:p>
    <w:p w:rsidR="00000000" w:rsidDel="00000000" w:rsidP="00000000" w:rsidRDefault="00000000" w:rsidRPr="00000000" w14:paraId="00000108">
      <w:pPr>
        <w:ind w:left="720" w:firstLine="0"/>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Projekta saņēmējs</w:t>
      </w:r>
    </w:p>
    <w:p w:rsidR="00000000" w:rsidDel="00000000" w:rsidP="00000000" w:rsidRDefault="00000000" w:rsidRPr="00000000" w14:paraId="0000010A">
      <w:pPr>
        <w:ind w:left="720" w:firstLine="0"/>
        <w:rPr/>
      </w:pPr>
      <w:r w:rsidDel="00000000" w:rsidR="00000000" w:rsidRPr="00000000">
        <w:rPr>
          <w:rtl w:val="0"/>
        </w:rPr>
      </w:r>
    </w:p>
    <w:tbl>
      <w:tblPr>
        <w:tblStyle w:val="Table3"/>
        <w:tblW w:w="97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7"/>
        <w:gridCol w:w="160"/>
        <w:gridCol w:w="1143"/>
        <w:gridCol w:w="160"/>
        <w:gridCol w:w="2634"/>
        <w:gridCol w:w="174"/>
        <w:gridCol w:w="2620"/>
        <w:tblGridChange w:id="0">
          <w:tblGrid>
            <w:gridCol w:w="2887"/>
            <w:gridCol w:w="160"/>
            <w:gridCol w:w="1143"/>
            <w:gridCol w:w="160"/>
            <w:gridCol w:w="2634"/>
            <w:gridCol w:w="174"/>
            <w:gridCol w:w="2620"/>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0B">
            <w:pPr>
              <w:numPr>
                <w:ilvl w:val="2"/>
                <w:numId w:val="1"/>
              </w:numPr>
              <w:ind w:left="720" w:hanging="7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C">
            <w:pPr>
              <w:numPr>
                <w:ilvl w:val="2"/>
                <w:numId w:val="1"/>
              </w:numPr>
              <w:ind w:left="720" w:hanging="7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0D">
            <w:pPr>
              <w:numPr>
                <w:ilvl w:val="2"/>
                <w:numId w:val="1"/>
              </w:numPr>
              <w:ind w:left="720" w:hanging="7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E">
            <w:pPr>
              <w:numPr>
                <w:ilvl w:val="2"/>
                <w:numId w:val="1"/>
              </w:numPr>
              <w:ind w:left="720" w:hanging="7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0F">
            <w:pPr>
              <w:numPr>
                <w:ilvl w:val="2"/>
                <w:numId w:val="1"/>
              </w:numPr>
              <w:ind w:left="720" w:hanging="7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0">
            <w:pPr>
              <w:numPr>
                <w:ilvl w:val="2"/>
                <w:numId w:val="1"/>
              </w:numPr>
              <w:ind w:left="720" w:hanging="7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11">
            <w:pPr>
              <w:numPr>
                <w:ilvl w:val="2"/>
                <w:numId w:val="1"/>
              </w:numPr>
              <w:ind w:left="720" w:hanging="720"/>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12">
            <w:pPr>
              <w:numPr>
                <w:ilvl w:val="2"/>
                <w:numId w:val="1"/>
              </w:numPr>
              <w:ind w:left="720" w:hanging="720"/>
              <w:rPr/>
            </w:pPr>
            <w:r w:rsidDel="00000000" w:rsidR="00000000" w:rsidRPr="00000000">
              <w:rPr>
                <w:rtl w:val="0"/>
              </w:rPr>
              <w:t xml:space="preserve">Paraksts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3">
            <w:pPr>
              <w:numPr>
                <w:ilvl w:val="2"/>
                <w:numId w:val="1"/>
              </w:numPr>
              <w:ind w:left="720" w:hanging="7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14">
            <w:pPr>
              <w:rPr/>
            </w:pPr>
            <w:r w:rsidDel="00000000" w:rsidR="00000000" w:rsidRPr="00000000">
              <w:rPr>
                <w:rtl w:val="0"/>
              </w:rPr>
              <w:t xml:space="preserve">Datums*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5">
            <w:pPr>
              <w:numPr>
                <w:ilvl w:val="2"/>
                <w:numId w:val="1"/>
              </w:numPr>
              <w:ind w:left="720" w:hanging="7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16">
            <w:pPr>
              <w:numPr>
                <w:ilvl w:val="2"/>
                <w:numId w:val="1"/>
              </w:numPr>
              <w:ind w:left="720" w:hanging="720"/>
              <w:rPr>
                <w:color w:val="ff0000"/>
                <w:highlight w:val="yellow"/>
              </w:rPr>
            </w:pPr>
            <w:r w:rsidDel="00000000" w:rsidR="00000000" w:rsidRPr="00000000">
              <w:rPr>
                <w:color w:val="ff0000"/>
                <w:highlight w:val="yellow"/>
                <w:rtl w:val="0"/>
              </w:rPr>
              <w:t xml:space="preserve">Vārds Uzvārds</w:t>
            </w:r>
          </w:p>
          <w:p w:rsidR="00000000" w:rsidDel="00000000" w:rsidP="00000000" w:rsidRDefault="00000000" w:rsidRPr="00000000" w14:paraId="00000117">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8">
            <w:pPr>
              <w:numPr>
                <w:ilvl w:val="2"/>
                <w:numId w:val="1"/>
              </w:numPr>
              <w:ind w:left="720" w:hanging="7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19">
            <w:pPr>
              <w:numPr>
                <w:ilvl w:val="2"/>
                <w:numId w:val="1"/>
              </w:numPr>
              <w:ind w:left="720" w:hanging="720"/>
              <w:rPr/>
            </w:pPr>
            <w:r w:rsidDel="00000000" w:rsidR="00000000" w:rsidRPr="00000000">
              <w:rPr>
                <w:rtl w:val="0"/>
              </w:rPr>
              <w:t xml:space="preserve">Valdes priekšsēdētāja</w:t>
            </w:r>
          </w:p>
        </w:tc>
      </w:tr>
    </w:tbl>
    <w:p w:rsidR="00000000" w:rsidDel="00000000" w:rsidP="00000000" w:rsidRDefault="00000000" w:rsidRPr="00000000" w14:paraId="0000011A">
      <w:pPr>
        <w:ind w:left="720" w:firstLine="0"/>
        <w:rPr/>
      </w:pPr>
      <w:r w:rsidDel="00000000" w:rsidR="00000000" w:rsidRPr="00000000">
        <w:rPr>
          <w:rtl w:val="0"/>
        </w:rPr>
      </w:r>
    </w:p>
    <w:p w:rsidR="00000000" w:rsidDel="00000000" w:rsidP="00000000" w:rsidRDefault="00000000" w:rsidRPr="00000000" w14:paraId="0000011B">
      <w:pPr>
        <w:ind w:left="720" w:firstLine="0"/>
        <w:rPr/>
      </w:pPr>
      <w:r w:rsidDel="00000000" w:rsidR="00000000" w:rsidRPr="00000000">
        <w:rPr>
          <w:rtl w:val="0"/>
        </w:rPr>
      </w:r>
    </w:p>
    <w:p w:rsidR="00000000" w:rsidDel="00000000" w:rsidP="00000000" w:rsidRDefault="00000000" w:rsidRPr="00000000" w14:paraId="0000011C">
      <w:pPr>
        <w:ind w:left="720" w:firstLine="0"/>
        <w:rPr/>
      </w:pPr>
      <w:r w:rsidDel="00000000" w:rsidR="00000000" w:rsidRPr="00000000">
        <w:rPr>
          <w:rtl w:val="0"/>
        </w:rPr>
      </w:r>
    </w:p>
    <w:p w:rsidR="00000000" w:rsidDel="00000000" w:rsidP="00000000" w:rsidRDefault="00000000" w:rsidRPr="00000000" w14:paraId="0000011D">
      <w:pPr>
        <w:ind w:left="720" w:firstLine="0"/>
        <w:rPr/>
      </w:pPr>
      <w:r w:rsidDel="00000000" w:rsidR="00000000" w:rsidRPr="00000000">
        <w:rPr>
          <w:rtl w:val="0"/>
        </w:rPr>
        <w:t xml:space="preserve">––</w:t>
      </w:r>
    </w:p>
    <w:p w:rsidR="00000000" w:rsidDel="00000000" w:rsidP="00000000" w:rsidRDefault="00000000" w:rsidRPr="00000000" w14:paraId="0000011E">
      <w:pPr>
        <w:rPr/>
      </w:pPr>
      <w:r w:rsidDel="00000000" w:rsidR="00000000" w:rsidRPr="00000000">
        <w:rPr>
          <w:rtl w:val="0"/>
        </w:rPr>
        <w:t xml:space="preserve">*Līguma parakstīšanas datums ir elektroniskā paraksta laika zīmogs</w:t>
      </w:r>
    </w:p>
    <w:p w:rsidR="00000000" w:rsidDel="00000000" w:rsidP="00000000" w:rsidRDefault="00000000" w:rsidRPr="00000000" w14:paraId="0000011F">
      <w:pPr>
        <w:tabs>
          <w:tab w:val="center" w:leader="none" w:pos="4819"/>
          <w:tab w:val="right" w:leader="none" w:pos="9638"/>
        </w:tabs>
        <w:ind w:left="720" w:firstLine="0"/>
        <w:rPr/>
      </w:pPr>
      <w:r w:rsidDel="00000000" w:rsidR="00000000" w:rsidRPr="00000000">
        <w:rPr>
          <w:rtl w:val="0"/>
        </w:rPr>
      </w:r>
    </w:p>
    <w:p w:rsidR="00000000" w:rsidDel="00000000" w:rsidP="00000000" w:rsidRDefault="00000000" w:rsidRPr="00000000" w14:paraId="00000120">
      <w:pPr>
        <w:tabs>
          <w:tab w:val="center" w:leader="none" w:pos="4819"/>
          <w:tab w:val="right" w:leader="none" w:pos="9638"/>
        </w:tabs>
        <w:ind w:left="720" w:firstLine="0"/>
        <w:rPr/>
      </w:pPr>
      <w:r w:rsidDel="00000000" w:rsidR="00000000" w:rsidRPr="00000000">
        <w:rPr>
          <w:rtl w:val="0"/>
        </w:rPr>
      </w:r>
    </w:p>
    <w:sectPr>
      <w:headerReference r:id="rId9" w:type="default"/>
      <w:footerReference r:id="rId10" w:type="default"/>
      <w:pgSz w:h="16838" w:w="11906" w:orient="portrait"/>
      <w:pgMar w:bottom="1276" w:top="1418" w:left="1134" w:right="1134" w:header="576"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Verdan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spacing w:after="160" w:line="259" w:lineRule="auto"/>
      <w:jc w:val="both"/>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center" w:leader="none" w:pos="4819"/>
        <w:tab w:val="right" w:leader="none" w:pos="9638"/>
      </w:tabs>
      <w:rPr>
        <w:rFonts w:ascii="Calibri" w:cs="Calibri" w:eastAsia="Calibri" w:hAnsi="Calibri"/>
        <w:color w:val="000000"/>
        <w:sz w:val="22"/>
        <w:szCs w:val="22"/>
      </w:rPr>
    </w:pPr>
    <w:r w:rsidDel="00000000" w:rsidR="00000000" w:rsidRPr="00000000">
      <w:rPr>
        <w:rFonts w:ascii="Verdana" w:cs="Verdana" w:eastAsia="Verdana" w:hAnsi="Verdana"/>
        <w:sz w:val="18"/>
        <w:szCs w:val="18"/>
        <w:rtl w:val="0"/>
      </w:rPr>
      <w:tab/>
    </w:r>
    <w:r w:rsidDel="00000000" w:rsidR="00000000" w:rsidRPr="00000000">
      <w:rPr>
        <w:rFonts w:ascii="Verdana" w:cs="Verdana" w:eastAsia="Verdana" w:hAnsi="Verdana"/>
        <w:color w:val="000000"/>
        <w:sz w:val="18"/>
        <w:szCs w:val="18"/>
        <w:rtl w:val="0"/>
      </w:rPr>
      <w:t xml:space="preserve">                                                      </w:t>
    </w: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center" w:leader="none" w:pos="4819"/>
        <w:tab w:val="right" w:leader="none" w:pos="9638"/>
      </w:tabs>
      <w:rPr>
        <w:rFonts w:ascii="Calibri" w:cs="Calibri" w:eastAsia="Calibri" w:hAnsi="Calibri"/>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380" w:hanging="380"/>
      </w:pPr>
      <w:rPr/>
    </w:lvl>
    <w:lvl w:ilvl="1">
      <w:start w:val="1"/>
      <w:numFmt w:val="decimal"/>
      <w:lvlText w:val="%1.%2."/>
      <w:lvlJc w:val="right"/>
      <w:pPr>
        <w:ind w:left="380" w:hanging="380"/>
      </w:pPr>
      <w:rPr/>
    </w:lvl>
    <w:lvl w:ilvl="2">
      <w:start w:val="1"/>
      <w:numFmt w:val="decimal"/>
      <w:lvlText w:val="%1.%2.%3."/>
      <w:lvlJc w:val="right"/>
      <w:pPr>
        <w:ind w:left="720" w:hanging="720"/>
      </w:pPr>
      <w:rPr>
        <w:rFonts w:ascii="Noto Sans Symbols" w:cs="Noto Sans Symbols" w:eastAsia="Noto Sans Symbols" w:hAnsi="Noto Sans Symbols"/>
      </w:rPr>
    </w:lvl>
    <w:lvl w:ilvl="3">
      <w:start w:val="1"/>
      <w:numFmt w:val="decimal"/>
      <w:lvlText w:val="%1.%2.%3.%4."/>
      <w:lvlJc w:val="right"/>
      <w:pPr>
        <w:ind w:left="720" w:hanging="720"/>
      </w:pPr>
      <w:rPr/>
    </w:lvl>
    <w:lvl w:ilvl="4">
      <w:start w:val="1"/>
      <w:numFmt w:val="decimal"/>
      <w:lvlText w:val="%1.%2.%3.%4.%5."/>
      <w:lvlJc w:val="right"/>
      <w:pPr>
        <w:ind w:left="1080" w:hanging="1080"/>
      </w:pPr>
      <w:rPr/>
    </w:lvl>
    <w:lvl w:ilvl="5">
      <w:start w:val="1"/>
      <w:numFmt w:val="decimal"/>
      <w:lvlText w:val="%1.%2.%3.%4.%5.%6."/>
      <w:lvlJc w:val="right"/>
      <w:pPr>
        <w:ind w:left="1440" w:hanging="1440"/>
      </w:pPr>
      <w:rPr/>
    </w:lvl>
    <w:lvl w:ilvl="6">
      <w:start w:val="1"/>
      <w:numFmt w:val="decimal"/>
      <w:lvlText w:val="%1.%2.%3.%4.%5.%6.%7."/>
      <w:lvlJc w:val="right"/>
      <w:pPr>
        <w:ind w:left="1440" w:hanging="1440"/>
      </w:pPr>
      <w:rPr/>
    </w:lvl>
    <w:lvl w:ilvl="7">
      <w:start w:val="1"/>
      <w:numFmt w:val="decimal"/>
      <w:lvlText w:val="%1.%2.%3.%4.%5.%6.%7.%8."/>
      <w:lvlJc w:val="right"/>
      <w:pPr>
        <w:ind w:left="1800" w:hanging="1800"/>
      </w:pPr>
      <w:rPr/>
    </w:lvl>
    <w:lvl w:ilvl="8">
      <w:start w:val="1"/>
      <w:numFmt w:val="decimal"/>
      <w:lvlText w:val="%1.%2.%3.%4.%5.%6.%7.%8.%9."/>
      <w:lvlJc w:val="righ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lv-LV"/>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Garamond" w:cs="Garamond" w:eastAsia="Garamond" w:hAnsi="Garamond"/>
      <w:b w:val="1"/>
      <w:sz w:val="26"/>
      <w:szCs w:val="26"/>
      <w:u w:val="single"/>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jc w:val="center"/>
    </w:pPr>
    <w:rPr>
      <w:rFonts w:ascii="Garamond" w:cs="Garamond" w:eastAsia="Garamond" w:hAnsi="Garamond"/>
      <w:b w:val="1"/>
      <w:sz w:val="26"/>
      <w:szCs w:val="26"/>
      <w:u w:val="single"/>
    </w:rPr>
  </w:style>
  <w:style w:type="table" w:styleId="TableNormal1" w:customStyle="1">
    <w:name w:val="Table Normal1"/>
    <w:tblPr>
      <w:tblCellMar>
        <w:top w:w="0.0" w:type="dxa"/>
        <w:left w:w="0.0" w:type="dxa"/>
        <w:bottom w:w="0.0" w:type="dxa"/>
        <w:right w:w="0.0" w:type="dxa"/>
      </w:tblCellMar>
    </w:tblPr>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left w:w="108.0" w:type="dxa"/>
        <w:right w:w="108.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character" w:styleId="Hyperlink">
    <w:name w:val="Hyperlink"/>
    <w:basedOn w:val="DefaultParagraphFont"/>
    <w:uiPriority w:val="99"/>
    <w:unhideWhenUsed w:val="1"/>
    <w:rsid w:val="00F5279B"/>
    <w:rPr>
      <w:color w:val="0000ff" w:themeColor="hyperlink"/>
      <w:u w:val="single"/>
    </w:rPr>
  </w:style>
  <w:style w:type="character" w:styleId="UnresolvedMention">
    <w:name w:val="Unresolved Mention"/>
    <w:basedOn w:val="DefaultParagraphFont"/>
    <w:uiPriority w:val="99"/>
    <w:semiHidden w:val="1"/>
    <w:unhideWhenUsed w:val="1"/>
    <w:rsid w:val="00F5279B"/>
    <w:rPr>
      <w:color w:val="605e5c"/>
      <w:shd w:color="auto" w:fill="e1dfdd" w:val="clear"/>
    </w:rPr>
  </w:style>
  <w:style w:type="paragraph" w:styleId="ListParagraph">
    <w:name w:val="List Paragraph"/>
    <w:basedOn w:val="Normal"/>
    <w:uiPriority w:val="34"/>
    <w:qFormat w:val="1"/>
    <w:rsid w:val="00F5279B"/>
    <w:pPr>
      <w:ind w:left="720"/>
      <w:contextualSpacing w:val="1"/>
    </w:p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table" w:styleId="a6" w:customStyle="1">
    <w:basedOn w:val="TableNormal1"/>
    <w:tblPr>
      <w:tblStyleRowBandSize w:val="1"/>
      <w:tblStyleColBandSize w:val="1"/>
      <w:tblCellMar>
        <w:left w:w="70.0" w:type="dxa"/>
        <w:right w:w="70.0" w:type="dxa"/>
      </w:tblCellMar>
    </w:tblPr>
  </w:style>
  <w:style w:type="table" w:styleId="a7" w:customStyle="1">
    <w:basedOn w:val="TableNormal1"/>
    <w:tblPr>
      <w:tblStyleRowBandSize w:val="1"/>
      <w:tblStyleColBandSize w:val="1"/>
      <w:tblCellMar>
        <w:left w:w="70.0" w:type="dxa"/>
        <w:right w:w="70.0" w:type="dxa"/>
      </w:tblCellMar>
    </w:tblPr>
  </w:style>
  <w:style w:type="table" w:styleId="a8" w:customStyle="1">
    <w:basedOn w:val="TableNormal1"/>
    <w:tblPr>
      <w:tblStyleRowBandSize w:val="1"/>
      <w:tblStyleColBandSize w:val="1"/>
      <w:tblCellMar>
        <w:left w:w="70.0" w:type="dxa"/>
        <w:right w:w="70.0" w:type="dxa"/>
      </w:tblCellMar>
    </w:tblPr>
  </w:style>
  <w:style w:type="table" w:styleId="a9" w:customStyle="1">
    <w:basedOn w:val="TableNormal1"/>
    <w:tblPr>
      <w:tblStyleRowBandSize w:val="1"/>
      <w:tblStyleColBandSize w:val="1"/>
      <w:tblCellMar>
        <w:left w:w="70.0" w:type="dxa"/>
        <w:right w:w="70.0" w:type="dxa"/>
      </w:tblCellMar>
    </w:tblPr>
  </w:style>
  <w:style w:type="table" w:styleId="aa" w:customStyle="1">
    <w:basedOn w:val="TableNormal1"/>
    <w:tblPr>
      <w:tblStyleRowBandSize w:val="1"/>
      <w:tblStyleColBandSize w:val="1"/>
      <w:tblCellMar>
        <w:left w:w="70.0" w:type="dxa"/>
        <w:right w:w="70.0" w:type="dxa"/>
      </w:tblCellMar>
    </w:tblPr>
  </w:style>
  <w:style w:type="table" w:styleId="ab" w:customStyle="1">
    <w:basedOn w:val="TableNormal1"/>
    <w:tblPr>
      <w:tblStyleRowBandSize w:val="1"/>
      <w:tblStyleColBandSize w:val="1"/>
      <w:tblCellMar>
        <w:left w:w="70.0" w:type="dxa"/>
        <w:right w:w="70.0" w:type="dxa"/>
      </w:tblCellMar>
    </w:tblPr>
  </w:style>
  <w:style w:type="table" w:styleId="ac" w:customStyle="1">
    <w:basedOn w:val="TableNormal1"/>
    <w:tblPr>
      <w:tblStyleRowBandSize w:val="1"/>
      <w:tblStyleColBandSize w:val="1"/>
      <w:tblCellMar>
        <w:left w:w="70.0" w:type="dxa"/>
        <w:right w:w="70.0" w:type="dxa"/>
      </w:tblCellMar>
    </w:tblPr>
  </w:style>
  <w:style w:type="table" w:styleId="ad" w:customStyle="1">
    <w:basedOn w:val="TableNormal1"/>
    <w:tblPr>
      <w:tblStyleRowBandSize w:val="1"/>
      <w:tblStyleColBandSize w:val="1"/>
      <w:tblCellMar>
        <w:left w:w="70.0" w:type="dxa"/>
        <w:right w:w="70.0" w:type="dxa"/>
      </w:tblCellMar>
    </w:tblPr>
  </w:style>
  <w:style w:type="table" w:styleId="ae" w:customStyle="1">
    <w:basedOn w:val="TableNormal1"/>
    <w:tblPr>
      <w:tblStyleRowBandSize w:val="1"/>
      <w:tblStyleColBandSize w:val="1"/>
      <w:tblCellMar>
        <w:left w:w="70.0" w:type="dxa"/>
        <w:right w:w="70.0" w:type="dxa"/>
      </w:tblCellMar>
    </w:tblPr>
  </w:style>
  <w:style w:type="table" w:styleId="af" w:customStyle="1">
    <w:basedOn w:val="TableNormal1"/>
    <w:tblPr>
      <w:tblStyleRowBandSize w:val="1"/>
      <w:tblStyleColBandSize w:val="1"/>
      <w:tblCellMar>
        <w:left w:w="70.0" w:type="dxa"/>
        <w:right w:w="70.0" w:type="dxa"/>
      </w:tblCellMar>
    </w:tblPr>
  </w:style>
  <w:style w:type="table" w:styleId="af0" w:customStyle="1">
    <w:basedOn w:val="TableNormal1"/>
    <w:tblPr>
      <w:tblStyleRowBandSize w:val="1"/>
      <w:tblStyleColBandSize w:val="1"/>
      <w:tblCellMar>
        <w:left w:w="70.0" w:type="dxa"/>
        <w:right w:w="70.0" w:type="dxa"/>
      </w:tblCellMar>
    </w:tblPr>
  </w:style>
  <w:style w:type="table" w:styleId="af1" w:customStyle="1">
    <w:basedOn w:val="TableNormal1"/>
    <w:tblPr>
      <w:tblStyleRowBandSize w:val="1"/>
      <w:tblStyleColBandSize w:val="1"/>
      <w:tblCellMar>
        <w:left w:w="70.0" w:type="dxa"/>
        <w:right w:w="70.0" w:type="dxa"/>
      </w:tblCellMar>
    </w:tblPr>
  </w:style>
  <w:style w:type="table" w:styleId="af2" w:customStyle="1">
    <w:basedOn w:val="TableNormal1"/>
    <w:tblPr>
      <w:tblStyleRowBandSize w:val="1"/>
      <w:tblStyleColBandSize w:val="1"/>
      <w:tblCellMar>
        <w:left w:w="70.0" w:type="dxa"/>
        <w:right w:w="70.0" w:type="dxa"/>
      </w:tblCellMar>
    </w:tblPr>
  </w:style>
  <w:style w:type="character" w:styleId="CommentReference">
    <w:name w:val="annotation reference"/>
    <w:basedOn w:val="DefaultParagraphFont"/>
    <w:uiPriority w:val="99"/>
    <w:semiHidden w:val="1"/>
    <w:unhideWhenUsed w:val="1"/>
    <w:rsid w:val="008B4AB6"/>
    <w:rPr>
      <w:sz w:val="16"/>
      <w:szCs w:val="16"/>
    </w:rPr>
  </w:style>
  <w:style w:type="paragraph" w:styleId="CommentText">
    <w:name w:val="annotation text"/>
    <w:basedOn w:val="Normal"/>
    <w:link w:val="CommentTextChar"/>
    <w:uiPriority w:val="99"/>
    <w:semiHidden w:val="1"/>
    <w:unhideWhenUsed w:val="1"/>
    <w:rsid w:val="008B4AB6"/>
    <w:rPr>
      <w:sz w:val="20"/>
      <w:szCs w:val="20"/>
    </w:rPr>
  </w:style>
  <w:style w:type="character" w:styleId="CommentTextChar" w:customStyle="1">
    <w:name w:val="Comment Text Char"/>
    <w:basedOn w:val="DefaultParagraphFont"/>
    <w:link w:val="CommentText"/>
    <w:uiPriority w:val="99"/>
    <w:semiHidden w:val="1"/>
    <w:rsid w:val="008B4AB6"/>
    <w:rPr>
      <w:sz w:val="20"/>
      <w:szCs w:val="20"/>
    </w:rPr>
  </w:style>
  <w:style w:type="paragraph" w:styleId="CommentSubject">
    <w:name w:val="annotation subject"/>
    <w:basedOn w:val="CommentText"/>
    <w:next w:val="CommentText"/>
    <w:link w:val="CommentSubjectChar"/>
    <w:uiPriority w:val="99"/>
    <w:semiHidden w:val="1"/>
    <w:unhideWhenUsed w:val="1"/>
    <w:rsid w:val="008B4AB6"/>
    <w:rPr>
      <w:b w:val="1"/>
      <w:bCs w:val="1"/>
    </w:rPr>
  </w:style>
  <w:style w:type="character" w:styleId="CommentSubjectChar" w:customStyle="1">
    <w:name w:val="Comment Subject Char"/>
    <w:basedOn w:val="CommentTextChar"/>
    <w:link w:val="CommentSubject"/>
    <w:uiPriority w:val="99"/>
    <w:semiHidden w:val="1"/>
    <w:rsid w:val="008B4AB6"/>
    <w:rPr>
      <w:b w:val="1"/>
      <w:bCs w:val="1"/>
      <w:sz w:val="20"/>
      <w:szCs w:val="20"/>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acebook.com/hashtag/eudearprogramme?__eep__=6&amp;__cft__%5B0%5D=AZV3QMB_KMSVve93XlN2y3KkuzdBGLOsB5rCeFQoq_blVZSvHF0s2EQGHhMod2hqTP1icP0ZhEvAH712_0Cp0HJJBJoUuv3HCfhVHduIWGsbSUtgWCEYWO_6sUwHI6kRpJEFdNiBmp4XX7ic3BjKEiAQOVNn2JgS_Fswi9fmgXBqLZy-vHBcb61Xx1UwpM1ACmc&amp;__tn__=*NK-R" TargetMode="External"/><Relationship Id="rId8" Type="http://schemas.openxmlformats.org/officeDocument/2006/relationships/hyperlink" Target="mailto:konkurss@lapas.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Dg3vXJ1hiFDOY9AdBg3iDJLQTg==">CgMxLjA4AHIhMTItMi1sa2c3NFRtNWl1VzJHTFFTT2JacGFJdTZfSFJy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2018-06-27T09:06:00Z</dcterms:created>
  <dc:creator>ErnstJan Stroes</dc:creator>
</cp:coreProperties>
</file>